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B4" w:rsidRPr="00CD1481" w:rsidRDefault="000001EE">
      <w:pPr>
        <w:tabs>
          <w:tab w:val="left" w:pos="4080"/>
        </w:tabs>
        <w:spacing w:after="0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CD1481">
        <w:rPr>
          <w:rFonts w:ascii="PT Astra Serif" w:hAnsi="PT Astra Serif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:rsidR="001D5BB4" w:rsidRPr="00CD1481" w:rsidRDefault="000001EE">
      <w:pPr>
        <w:tabs>
          <w:tab w:val="left" w:pos="4080"/>
        </w:tabs>
        <w:spacing w:after="0"/>
        <w:jc w:val="center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b/>
          <w:bCs/>
          <w:sz w:val="26"/>
          <w:szCs w:val="26"/>
          <w:lang w:eastAsia="ru-RU"/>
        </w:rPr>
        <w:t>«ЧЕРДАКЛИНСКИЙ РАЙОН» УЛЬЯНОВСКОЙ ОБЛАСТИ</w:t>
      </w:r>
    </w:p>
    <w:p w:rsidR="001D5BB4" w:rsidRPr="00CD1481" w:rsidRDefault="001D5BB4">
      <w:pPr>
        <w:tabs>
          <w:tab w:val="left" w:pos="4080"/>
        </w:tabs>
        <w:spacing w:after="0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1D5BB4" w:rsidRPr="00CD1481" w:rsidRDefault="000001EE">
      <w:pPr>
        <w:tabs>
          <w:tab w:val="left" w:pos="4080"/>
        </w:tabs>
        <w:spacing w:after="0"/>
        <w:jc w:val="center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b/>
          <w:bCs/>
          <w:spacing w:val="80"/>
          <w:sz w:val="26"/>
          <w:szCs w:val="26"/>
          <w:lang w:eastAsia="ru-RU"/>
        </w:rPr>
        <w:t>ПОСТАНОВЛЕНИЕ</w:t>
      </w:r>
    </w:p>
    <w:p w:rsidR="001D5BB4" w:rsidRPr="00CD1481" w:rsidRDefault="001D5BB4">
      <w:pPr>
        <w:tabs>
          <w:tab w:val="left" w:pos="4080"/>
        </w:tabs>
        <w:spacing w:after="0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1D5BB4" w:rsidRPr="00CD1481" w:rsidRDefault="000001EE" w:rsidP="00CD1481">
      <w:pPr>
        <w:tabs>
          <w:tab w:val="left" w:pos="4080"/>
        </w:tabs>
        <w:spacing w:after="0"/>
        <w:jc w:val="both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bCs/>
          <w:sz w:val="26"/>
          <w:szCs w:val="26"/>
          <w:lang w:eastAsia="ru-RU"/>
        </w:rPr>
        <w:t xml:space="preserve">_________2024 г.                           </w:t>
      </w:r>
      <w:r w:rsidR="00CD1481">
        <w:rPr>
          <w:rFonts w:ascii="PT Astra Serif" w:hAnsi="PT Astra Serif"/>
          <w:bCs/>
          <w:sz w:val="26"/>
          <w:szCs w:val="26"/>
          <w:lang w:eastAsia="ru-RU"/>
        </w:rPr>
        <w:t xml:space="preserve">          </w:t>
      </w:r>
      <w:r w:rsidRPr="00CD1481">
        <w:rPr>
          <w:rFonts w:ascii="PT Astra Serif" w:hAnsi="PT Astra Serif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Pr="00CD1481">
        <w:rPr>
          <w:rFonts w:ascii="PT Astra Serif" w:hAnsi="PT Astra Serif"/>
          <w:b/>
          <w:bCs/>
          <w:sz w:val="26"/>
          <w:szCs w:val="26"/>
          <w:lang w:eastAsia="ru-RU"/>
        </w:rPr>
        <w:t xml:space="preserve">№ </w:t>
      </w:r>
      <w:r w:rsidR="00CD1481">
        <w:rPr>
          <w:rFonts w:ascii="PT Astra Serif" w:hAnsi="PT Astra Serif"/>
          <w:b/>
          <w:bCs/>
          <w:sz w:val="26"/>
          <w:szCs w:val="26"/>
          <w:lang w:eastAsia="ru-RU"/>
        </w:rPr>
        <w:t>___</w:t>
      </w:r>
    </w:p>
    <w:p w:rsidR="001D5BB4" w:rsidRPr="00CD1481" w:rsidRDefault="001D5BB4">
      <w:pPr>
        <w:tabs>
          <w:tab w:val="left" w:pos="4080"/>
        </w:tabs>
        <w:spacing w:after="0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</w:p>
    <w:p w:rsidR="001D5BB4" w:rsidRPr="00CD1481" w:rsidRDefault="000001EE">
      <w:pPr>
        <w:pStyle w:val="ae"/>
        <w:tabs>
          <w:tab w:val="left" w:pos="4111"/>
        </w:tabs>
        <w:spacing w:after="0"/>
        <w:ind w:left="0"/>
        <w:jc w:val="center"/>
        <w:rPr>
          <w:sz w:val="26"/>
          <w:szCs w:val="26"/>
        </w:rPr>
      </w:pPr>
      <w:r w:rsidRPr="00CD1481">
        <w:rPr>
          <w:rStyle w:val="2"/>
          <w:rFonts w:ascii="PT Astra Serif" w:hAnsi="PT Astra Serif"/>
          <w:bCs w:val="0"/>
          <w:spacing w:val="0"/>
          <w:sz w:val="26"/>
          <w:szCs w:val="26"/>
        </w:rPr>
        <w:t>О создании Комиссии по вопросам согласования кандидатур для назначения на должность руководителя муниципальной образователь</w:t>
      </w:r>
      <w:r w:rsidRPr="00CD1481">
        <w:rPr>
          <w:rStyle w:val="2"/>
          <w:rFonts w:ascii="PT Astra Serif" w:hAnsi="PT Astra Serif"/>
          <w:bCs w:val="0"/>
          <w:spacing w:val="0"/>
          <w:sz w:val="26"/>
          <w:szCs w:val="26"/>
        </w:rPr>
        <w:t xml:space="preserve">ной </w:t>
      </w:r>
      <w:r w:rsidRPr="00CD1481">
        <w:rPr>
          <w:rStyle w:val="2"/>
          <w:rFonts w:ascii="PT Astra Serif" w:hAnsi="PT Astra Serif" w:cstheme="minorBidi"/>
          <w:bCs w:val="0"/>
          <w:spacing w:val="0"/>
          <w:sz w:val="26"/>
          <w:szCs w:val="26"/>
          <w:lang w:eastAsia="en-US"/>
        </w:rPr>
        <w:t>организации</w:t>
      </w:r>
      <w:r w:rsidRPr="00CD1481">
        <w:rPr>
          <w:rStyle w:val="2"/>
          <w:rFonts w:ascii="PT Astra Serif" w:hAnsi="PT Astra Serif"/>
          <w:bCs w:val="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w w:val="103"/>
          <w:sz w:val="26"/>
          <w:szCs w:val="26"/>
        </w:rPr>
        <w:t>подведомственной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sz w:val="26"/>
          <w:szCs w:val="26"/>
        </w:rPr>
        <w:t xml:space="preserve"> муниципальному учреждению 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w w:val="105"/>
          <w:sz w:val="26"/>
          <w:szCs w:val="26"/>
        </w:rPr>
        <w:t>управление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w w:val="104"/>
          <w:sz w:val="26"/>
          <w:szCs w:val="26"/>
        </w:rPr>
        <w:t>образования</w:t>
      </w:r>
      <w:r w:rsidRPr="00CD1481">
        <w:rPr>
          <w:rStyle w:val="2"/>
          <w:rFonts w:ascii="PT Astra Serif" w:eastAsia="Times New Roman" w:hAnsi="PT Astra Serif"/>
          <w:bCs w:val="0"/>
          <w:color w:val="000000"/>
          <w:spacing w:val="0"/>
          <w:sz w:val="26"/>
          <w:szCs w:val="26"/>
        </w:rPr>
        <w:t xml:space="preserve"> муниципального образования «Чердаклинский район» Ульяновской области</w:t>
      </w:r>
    </w:p>
    <w:p w:rsidR="001D5BB4" w:rsidRPr="00CD1481" w:rsidRDefault="001D5BB4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1D5BB4" w:rsidRPr="00CD1481" w:rsidRDefault="000001EE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D1481">
        <w:rPr>
          <w:rStyle w:val="a4"/>
          <w:rFonts w:ascii="PT Astra Serif" w:hAnsi="PT Astra Serif"/>
          <w:sz w:val="26"/>
          <w:szCs w:val="26"/>
        </w:rPr>
        <w:t xml:space="preserve">В соответствии с Федеральным законом от 29.12.2012 №273-ФЗ «Об образовании в Российской Федерации», статьи 16 Федерального закона от 06.10.2003 №131-ФЗ «Об общих принципах организации местного самоуправления в Российской Федерации» </w:t>
      </w:r>
      <w:r w:rsidRPr="00CD1481">
        <w:rPr>
          <w:rFonts w:ascii="PT Astra Serif" w:hAnsi="PT Astra Serif"/>
          <w:sz w:val="26"/>
          <w:szCs w:val="26"/>
        </w:rPr>
        <w:t>администрация муниципаль</w:t>
      </w:r>
      <w:r w:rsidRPr="00CD1481">
        <w:rPr>
          <w:rFonts w:ascii="PT Astra Serif" w:hAnsi="PT Astra Serif"/>
          <w:sz w:val="26"/>
          <w:szCs w:val="26"/>
        </w:rPr>
        <w:t xml:space="preserve">ного образования «Чердаклинский район» Ульяновской области </w:t>
      </w:r>
      <w:proofErr w:type="gramStart"/>
      <w:r w:rsidRPr="00CD1481">
        <w:rPr>
          <w:rFonts w:ascii="PT Astra Serif" w:hAnsi="PT Astra Serif"/>
          <w:sz w:val="26"/>
          <w:szCs w:val="26"/>
        </w:rPr>
        <w:t>п</w:t>
      </w:r>
      <w:proofErr w:type="gramEnd"/>
      <w:r w:rsidRPr="00CD1481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1D5BB4" w:rsidRPr="00CD1481" w:rsidRDefault="000001EE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1. Создать 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Комиссию по вопросам согласования кандидатур для назначения на должность руководителя муниципальной образовательной </w:t>
      </w:r>
      <w:r w:rsidRPr="00CD1481">
        <w:rPr>
          <w:rStyle w:val="2"/>
          <w:rFonts w:ascii="PT Astra Serif" w:hAnsi="PT Astra Serif" w:cstheme="minorBidi"/>
          <w:b w:val="0"/>
          <w:bCs w:val="0"/>
          <w:spacing w:val="0"/>
          <w:sz w:val="26"/>
          <w:szCs w:val="26"/>
        </w:rPr>
        <w:t>организации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3"/>
          <w:sz w:val="26"/>
          <w:szCs w:val="26"/>
          <w:lang w:eastAsia="ru-RU"/>
        </w:rPr>
        <w:t>подведомственной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муниципальному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учреждению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5"/>
          <w:sz w:val="26"/>
          <w:szCs w:val="26"/>
          <w:lang w:eastAsia="ru-RU"/>
        </w:rPr>
        <w:t>управление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4"/>
          <w:sz w:val="26"/>
          <w:szCs w:val="26"/>
          <w:lang w:eastAsia="ru-RU"/>
        </w:rPr>
        <w:t>образования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муниципального образования «Чердаклинский район» Ульяновской области.</w:t>
      </w:r>
    </w:p>
    <w:p w:rsidR="001D5BB4" w:rsidRPr="00CD1481" w:rsidRDefault="000001EE">
      <w:pPr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D1481">
        <w:rPr>
          <w:rStyle w:val="a4"/>
          <w:rFonts w:ascii="PT Astra Serif" w:hAnsi="PT Astra Serif"/>
          <w:sz w:val="26"/>
          <w:szCs w:val="26"/>
        </w:rPr>
        <w:t>2. Утвердить:</w:t>
      </w:r>
    </w:p>
    <w:p w:rsidR="001D5BB4" w:rsidRPr="00CD1481" w:rsidRDefault="000001EE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D1481">
        <w:rPr>
          <w:rStyle w:val="a4"/>
          <w:rFonts w:ascii="PT Astra Serif" w:hAnsi="PT Astra Serif"/>
          <w:sz w:val="26"/>
          <w:szCs w:val="26"/>
        </w:rPr>
        <w:t xml:space="preserve">2.1) Положение о 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Комиссии по вопросам согласования кандидатур для назначения на должность руководителя муниципальной образовательной </w:t>
      </w:r>
      <w:r w:rsidRPr="00CD1481">
        <w:rPr>
          <w:rStyle w:val="2"/>
          <w:rFonts w:ascii="PT Astra Serif" w:hAnsi="PT Astra Serif" w:cstheme="minorBidi"/>
          <w:b w:val="0"/>
          <w:bCs w:val="0"/>
          <w:spacing w:val="0"/>
          <w:sz w:val="26"/>
          <w:szCs w:val="26"/>
        </w:rPr>
        <w:t>организации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3"/>
          <w:sz w:val="26"/>
          <w:szCs w:val="26"/>
          <w:lang w:eastAsia="ru-RU"/>
        </w:rPr>
        <w:t>подведомственной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муниципальному учреждению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5"/>
          <w:sz w:val="26"/>
          <w:szCs w:val="26"/>
          <w:lang w:eastAsia="ru-RU"/>
        </w:rPr>
        <w:t>управление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4"/>
          <w:sz w:val="26"/>
          <w:szCs w:val="26"/>
          <w:lang w:eastAsia="ru-RU"/>
        </w:rPr>
        <w:t>образования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муниципального образования «Чердаклинский район» Ульяновской области</w:t>
      </w:r>
      <w:r w:rsidRPr="00CD1481">
        <w:rPr>
          <w:rStyle w:val="a4"/>
          <w:rFonts w:ascii="PT Astra Serif" w:hAnsi="PT Astra Serif"/>
          <w:sz w:val="26"/>
          <w:szCs w:val="26"/>
        </w:rPr>
        <w:t xml:space="preserve"> (приложение 1).</w:t>
      </w:r>
    </w:p>
    <w:p w:rsidR="001D5BB4" w:rsidRPr="00CD1481" w:rsidRDefault="000001EE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2.2) </w:t>
      </w:r>
      <w:r w:rsidRPr="00CD1481">
        <w:rPr>
          <w:rStyle w:val="a4"/>
          <w:rFonts w:ascii="PT Astra Serif" w:hAnsi="PT Astra Serif"/>
          <w:sz w:val="26"/>
          <w:szCs w:val="26"/>
        </w:rPr>
        <w:t xml:space="preserve">Состав 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>Комиссии по вопросам согласования кандидатур для назначения на должность руковод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ителя муниципальной образовательной </w:t>
      </w:r>
      <w:r w:rsidRPr="00CD1481">
        <w:rPr>
          <w:rStyle w:val="2"/>
          <w:rFonts w:ascii="PT Astra Serif" w:hAnsi="PT Astra Serif" w:cstheme="minorBidi"/>
          <w:b w:val="0"/>
          <w:bCs w:val="0"/>
          <w:spacing w:val="0"/>
          <w:sz w:val="26"/>
          <w:szCs w:val="26"/>
        </w:rPr>
        <w:t>организации</w:t>
      </w:r>
      <w:r w:rsidRPr="00CD1481">
        <w:rPr>
          <w:rStyle w:val="2"/>
          <w:rFonts w:ascii="PT Astra Serif" w:hAnsi="PT Astra Serif"/>
          <w:b w:val="0"/>
          <w:bCs w:val="0"/>
          <w:spacing w:val="0"/>
          <w:sz w:val="26"/>
          <w:szCs w:val="26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3"/>
          <w:sz w:val="26"/>
          <w:szCs w:val="26"/>
          <w:lang w:eastAsia="ru-RU"/>
        </w:rPr>
        <w:t>подведомственной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муниципальному учреждению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5"/>
          <w:sz w:val="26"/>
          <w:szCs w:val="26"/>
          <w:lang w:eastAsia="ru-RU"/>
        </w:rPr>
        <w:t>управление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w w:val="104"/>
          <w:sz w:val="26"/>
          <w:szCs w:val="26"/>
          <w:lang w:eastAsia="ru-RU"/>
        </w:rPr>
        <w:t>образования</w:t>
      </w:r>
      <w:r w:rsidRPr="00CD1481">
        <w:rPr>
          <w:rStyle w:val="2"/>
          <w:rFonts w:ascii="PT Astra Serif" w:eastAsia="Times New Roman" w:hAnsi="PT Astra Serif"/>
          <w:b w:val="0"/>
          <w:bCs w:val="0"/>
          <w:color w:val="000000"/>
          <w:spacing w:val="0"/>
          <w:sz w:val="26"/>
          <w:szCs w:val="26"/>
          <w:lang w:eastAsia="ru-RU"/>
        </w:rPr>
        <w:t xml:space="preserve"> муниципального образования «Чердаклинский район» Ульяновской области</w:t>
      </w:r>
      <w:r w:rsidRPr="00CD1481">
        <w:rPr>
          <w:rStyle w:val="a4"/>
          <w:rFonts w:ascii="PT Astra Serif" w:hAnsi="PT Astra Serif"/>
          <w:sz w:val="26"/>
          <w:szCs w:val="26"/>
        </w:rPr>
        <w:t xml:space="preserve"> </w:t>
      </w:r>
      <w:r w:rsidRPr="00CD1481">
        <w:rPr>
          <w:rFonts w:ascii="PT Astra Serif" w:hAnsi="PT Astra Serif"/>
          <w:sz w:val="26"/>
          <w:szCs w:val="26"/>
        </w:rPr>
        <w:t>(приложение 2).</w:t>
      </w:r>
    </w:p>
    <w:p w:rsidR="001D5BB4" w:rsidRPr="00CD1481" w:rsidRDefault="000001E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3. Настоящее постановление вступает в силу после его </w:t>
      </w:r>
      <w:r w:rsidRPr="00CD1481">
        <w:rPr>
          <w:rFonts w:ascii="PT Astra Serif" w:hAnsi="PT Astra Serif"/>
          <w:sz w:val="26"/>
          <w:szCs w:val="26"/>
        </w:rPr>
        <w:t>официального обнародования.</w:t>
      </w:r>
    </w:p>
    <w:p w:rsidR="001D5BB4" w:rsidRPr="00CD1481" w:rsidRDefault="000001EE">
      <w:pPr>
        <w:spacing w:after="0" w:line="240" w:lineRule="auto"/>
        <w:ind w:firstLine="709"/>
        <w:jc w:val="both"/>
        <w:rPr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4. Контроль исполнения настоящего постановления возложить на заместителя Главы администрации муниципального образования «Чердаклинский район» Ульяновской области </w:t>
      </w:r>
      <w:proofErr w:type="spellStart"/>
      <w:r w:rsidRPr="00CD1481">
        <w:rPr>
          <w:rFonts w:ascii="PT Astra Serif" w:hAnsi="PT Astra Serif"/>
          <w:sz w:val="26"/>
          <w:szCs w:val="26"/>
        </w:rPr>
        <w:t>Бабайкина</w:t>
      </w:r>
      <w:proofErr w:type="spellEnd"/>
      <w:r w:rsidRPr="00CD1481">
        <w:rPr>
          <w:rFonts w:ascii="PT Astra Serif" w:hAnsi="PT Astra Serif"/>
          <w:sz w:val="26"/>
          <w:szCs w:val="26"/>
        </w:rPr>
        <w:t xml:space="preserve"> В.П.</w:t>
      </w:r>
    </w:p>
    <w:p w:rsidR="001D5BB4" w:rsidRPr="00CD1481" w:rsidRDefault="001D5BB4">
      <w:pPr>
        <w:spacing w:after="0"/>
        <w:jc w:val="both"/>
        <w:rPr>
          <w:rFonts w:ascii="PT Astra Serif" w:hAnsi="PT Astra Serif"/>
          <w:b/>
          <w:sz w:val="26"/>
          <w:szCs w:val="26"/>
        </w:rPr>
      </w:pPr>
    </w:p>
    <w:p w:rsidR="00CD1481" w:rsidRPr="00CD1481" w:rsidRDefault="00CD1481">
      <w:pPr>
        <w:spacing w:after="0"/>
        <w:jc w:val="both"/>
        <w:rPr>
          <w:rFonts w:ascii="PT Astra Serif" w:hAnsi="PT Astra Serif"/>
          <w:b/>
          <w:sz w:val="26"/>
          <w:szCs w:val="26"/>
        </w:rPr>
      </w:pPr>
    </w:p>
    <w:p w:rsidR="00CD1481" w:rsidRPr="00CD1481" w:rsidRDefault="00CD1481">
      <w:pPr>
        <w:spacing w:after="0"/>
        <w:jc w:val="both"/>
        <w:rPr>
          <w:rFonts w:ascii="PT Astra Serif" w:hAnsi="PT Astra Serif"/>
          <w:b/>
          <w:sz w:val="26"/>
          <w:szCs w:val="26"/>
        </w:rPr>
      </w:pPr>
    </w:p>
    <w:p w:rsidR="001D5BB4" w:rsidRPr="00CD1481" w:rsidRDefault="000001E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Глава администрации </w:t>
      </w:r>
      <w:proofErr w:type="gramStart"/>
      <w:r w:rsidRPr="00CD1481">
        <w:rPr>
          <w:rFonts w:ascii="PT Astra Serif" w:hAnsi="PT Astra Serif"/>
          <w:sz w:val="26"/>
          <w:szCs w:val="26"/>
        </w:rPr>
        <w:t>муниципального</w:t>
      </w:r>
      <w:proofErr w:type="gramEnd"/>
      <w:r w:rsidRPr="00CD1481">
        <w:rPr>
          <w:rFonts w:ascii="PT Astra Serif" w:hAnsi="PT Astra Serif"/>
          <w:sz w:val="26"/>
          <w:szCs w:val="26"/>
        </w:rPr>
        <w:t xml:space="preserve"> </w:t>
      </w:r>
    </w:p>
    <w:p w:rsidR="001D5BB4" w:rsidRPr="00CD1481" w:rsidRDefault="000001E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D1481">
        <w:rPr>
          <w:rFonts w:ascii="PT Astra Serif" w:hAnsi="PT Astra Serif"/>
          <w:sz w:val="26"/>
          <w:szCs w:val="26"/>
        </w:rPr>
        <w:t xml:space="preserve">образования </w:t>
      </w:r>
      <w:r w:rsidRPr="00CD1481">
        <w:rPr>
          <w:rFonts w:ascii="PT Astra Serif" w:hAnsi="PT Astra Serif"/>
          <w:sz w:val="26"/>
          <w:szCs w:val="26"/>
        </w:rPr>
        <w:t>«Чердаклинский район»</w:t>
      </w:r>
    </w:p>
    <w:p w:rsidR="00CD1481" w:rsidRDefault="000001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1481">
        <w:rPr>
          <w:rFonts w:ascii="PT Astra Serif" w:hAnsi="PT Astra Serif"/>
          <w:sz w:val="26"/>
          <w:szCs w:val="26"/>
        </w:rPr>
        <w:t xml:space="preserve">Ульяновской области                                          </w:t>
      </w:r>
      <w:r w:rsidR="00CD1481">
        <w:rPr>
          <w:rFonts w:ascii="PT Astra Serif" w:hAnsi="PT Astra Serif"/>
          <w:sz w:val="26"/>
          <w:szCs w:val="26"/>
        </w:rPr>
        <w:t xml:space="preserve">         </w:t>
      </w:r>
      <w:r w:rsidRPr="00CD1481">
        <w:rPr>
          <w:rFonts w:ascii="PT Astra Serif" w:hAnsi="PT Astra Serif"/>
          <w:sz w:val="26"/>
          <w:szCs w:val="26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>Ю.С. Нестеров</w:t>
      </w:r>
    </w:p>
    <w:p w:rsidR="001D5BB4" w:rsidRDefault="000001EE">
      <w:pPr>
        <w:spacing w:after="0" w:line="240" w:lineRule="auto"/>
        <w:jc w:val="both"/>
      </w:pPr>
      <w:r>
        <w:br w:type="page"/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lastRenderedPageBreak/>
        <w:t>ПРИЛОЖЕНИЕ №1</w:t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к постановлению администрации</w:t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муниципального образования</w:t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«Чердаклинский район»</w:t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Ульяновской области</w:t>
      </w:r>
    </w:p>
    <w:p w:rsidR="001D5BB4" w:rsidRDefault="000001EE">
      <w:pPr>
        <w:spacing w:after="0" w:line="240" w:lineRule="auto"/>
        <w:ind w:left="5245"/>
        <w:jc w:val="center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от _____20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24 года №___</w:t>
      </w:r>
    </w:p>
    <w:p w:rsidR="001D5BB4" w:rsidRDefault="001D5BB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D5BB4" w:rsidRDefault="000001EE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1D5BB4" w:rsidRDefault="000001EE">
      <w:pPr>
        <w:spacing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о Комиссии по вопросам согласования кандидатур для назначения на должность руководителя муниципальной образовательной организации</w:t>
      </w:r>
    </w:p>
    <w:p w:rsidR="001D5BB4" w:rsidRDefault="000001EE">
      <w:pPr>
        <w:widowControl w:val="0"/>
        <w:tabs>
          <w:tab w:val="left" w:pos="1185"/>
          <w:tab w:val="left" w:pos="1661"/>
          <w:tab w:val="left" w:pos="2836"/>
          <w:tab w:val="left" w:pos="4396"/>
          <w:tab w:val="left" w:pos="6120"/>
          <w:tab w:val="left" w:pos="7968"/>
        </w:tabs>
        <w:spacing w:after="0" w:line="240" w:lineRule="auto"/>
        <w:ind w:left="5" w:right="13" w:firstLine="700"/>
        <w:jc w:val="both"/>
      </w:pPr>
      <w:r>
        <w:rPr>
          <w:rFonts w:ascii="PT Astra Serif" w:eastAsia="Times New Roman" w:hAnsi="PT Astra Serif" w:cs="Times New Roman"/>
          <w:color w:val="000000"/>
          <w:w w:val="107"/>
          <w:sz w:val="28"/>
          <w:szCs w:val="28"/>
        </w:rPr>
        <w:t>1. Насто</w:t>
      </w:r>
      <w:r>
        <w:rPr>
          <w:rFonts w:ascii="PT Astra Serif" w:eastAsia="Times New Roman" w:hAnsi="PT Astra Serif" w:cs="Times New Roman"/>
          <w:color w:val="000000"/>
          <w:spacing w:val="-2"/>
          <w:w w:val="107"/>
          <w:sz w:val="28"/>
          <w:szCs w:val="28"/>
        </w:rPr>
        <w:t>я</w:t>
      </w:r>
      <w:r>
        <w:rPr>
          <w:rFonts w:ascii="PT Astra Serif" w:eastAsia="Times New Roman" w:hAnsi="PT Astra Serif" w:cs="Times New Roman"/>
          <w:color w:val="000000"/>
          <w:w w:val="107"/>
          <w:sz w:val="28"/>
          <w:szCs w:val="28"/>
        </w:rPr>
        <w:t>щее</w:t>
      </w:r>
      <w:r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положен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7"/>
          <w:sz w:val="28"/>
          <w:szCs w:val="28"/>
        </w:rPr>
        <w:t>опре</w:t>
      </w:r>
      <w:r>
        <w:rPr>
          <w:rFonts w:ascii="PT Astra Serif" w:eastAsia="Times New Roman" w:hAnsi="PT Astra Serif" w:cs="Times New Roman"/>
          <w:color w:val="000000"/>
          <w:spacing w:val="-1"/>
          <w:w w:val="107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w w:val="107"/>
          <w:sz w:val="28"/>
          <w:szCs w:val="28"/>
        </w:rPr>
        <w:t>ел</w:t>
      </w:r>
      <w:r>
        <w:rPr>
          <w:rFonts w:ascii="PT Astra Serif" w:eastAsia="Times New Roman" w:hAnsi="PT Astra Serif" w:cs="Times New Roman"/>
          <w:color w:val="000000"/>
          <w:spacing w:val="-3"/>
          <w:w w:val="107"/>
          <w:sz w:val="28"/>
          <w:szCs w:val="28"/>
        </w:rPr>
        <w:t>я</w:t>
      </w:r>
      <w:r>
        <w:rPr>
          <w:rFonts w:ascii="PT Astra Serif" w:eastAsia="Times New Roman" w:hAnsi="PT Astra Serif" w:cs="Times New Roman"/>
          <w:color w:val="000000"/>
          <w:w w:val="107"/>
          <w:sz w:val="28"/>
          <w:szCs w:val="28"/>
        </w:rPr>
        <w:t>ет</w:t>
      </w:r>
      <w:r>
        <w:rPr>
          <w:rFonts w:ascii="PT Astra Serif" w:eastAsia="Times New Roman" w:hAnsi="PT Astra Serif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1"/>
          <w:sz w:val="28"/>
          <w:szCs w:val="28"/>
        </w:rPr>
        <w:t>це</w:t>
      </w:r>
      <w:r>
        <w:rPr>
          <w:rFonts w:ascii="PT Astra Serif" w:eastAsia="Times New Roman" w:hAnsi="PT Astra Serif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PT Astra Serif" w:eastAsia="Times New Roman" w:hAnsi="PT Astra Serif" w:cs="Times New Roman"/>
          <w:color w:val="000000"/>
          <w:w w:val="101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соз</w:t>
      </w:r>
      <w:r>
        <w:rPr>
          <w:rFonts w:ascii="PT Astra Serif" w:eastAsia="Times New Roman" w:hAnsi="PT Astra Serif" w:cs="Times New Roman"/>
          <w:color w:val="000000"/>
          <w:spacing w:val="-3"/>
          <w:w w:val="105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ания,</w:t>
      </w:r>
      <w:r>
        <w:rPr>
          <w:rFonts w:ascii="PT Astra Serif" w:eastAsia="Times New Roman" w:hAnsi="PT Astra Serif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за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ач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функ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ц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>поря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spacing w:val="-1"/>
          <w:w w:val="103"/>
          <w:sz w:val="28"/>
          <w:szCs w:val="28"/>
        </w:rPr>
        <w:t>ок</w:t>
      </w:r>
      <w:r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>работы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>комисс</w:t>
      </w:r>
      <w:r>
        <w:rPr>
          <w:rFonts w:ascii="PT Astra Serif" w:eastAsia="Times New Roman" w:hAnsi="PT Astra Serif" w:cs="Times New Roman"/>
          <w:color w:val="000000"/>
          <w:spacing w:val="-3"/>
          <w:w w:val="103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 xml:space="preserve">и </w:t>
      </w:r>
      <w:r>
        <w:rPr>
          <w:rFonts w:ascii="PT Astra Serif" w:eastAsia="Times New Roman" w:hAnsi="PT Astra Serif" w:cs="Times New Roman"/>
          <w:color w:val="000000"/>
          <w:w w:val="97"/>
          <w:sz w:val="28"/>
          <w:szCs w:val="28"/>
        </w:rPr>
        <w:t xml:space="preserve">по 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>вопрос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а</w:t>
      </w:r>
      <w:r>
        <w:rPr>
          <w:rFonts w:ascii="PT Astra Serif" w:eastAsia="Times New Roman" w:hAnsi="PT Astra Serif" w:cs="Times New Roman"/>
          <w:color w:val="000000"/>
          <w:w w:val="103"/>
          <w:sz w:val="28"/>
          <w:szCs w:val="28"/>
        </w:rPr>
        <w:t xml:space="preserve">м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сог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л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асова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н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ия руководителей муни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ц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ипа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л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ьных образо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в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ател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ь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ных организаций (далее</w:t>
      </w:r>
      <w:r>
        <w:rPr>
          <w:rFonts w:ascii="PT Astra Serif" w:eastAsia="Times New Roman" w:hAnsi="PT Astra Serif" w:cs="Times New Roman"/>
          <w:color w:val="000000"/>
          <w:spacing w:val="25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-</w:t>
      </w:r>
      <w:r>
        <w:rPr>
          <w:rFonts w:ascii="PT Astra Serif" w:eastAsia="Times New Roman" w:hAnsi="PT Astra Serif" w:cs="Times New Roman"/>
          <w:color w:val="000000"/>
          <w:spacing w:val="27"/>
          <w:w w:val="105"/>
          <w:sz w:val="28"/>
          <w:szCs w:val="28"/>
        </w:rPr>
        <w:t xml:space="preserve"> К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омиссия),</w:t>
      </w:r>
      <w:r>
        <w:rPr>
          <w:rFonts w:ascii="PT Astra Serif" w:eastAsia="Times New Roman" w:hAnsi="PT Astra Serif" w:cs="Times New Roman"/>
          <w:color w:val="000000"/>
          <w:spacing w:val="31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поря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ок</w:t>
      </w:r>
      <w:r>
        <w:rPr>
          <w:rFonts w:ascii="PT Astra Serif" w:eastAsia="Times New Roman" w:hAnsi="PT Astra Serif" w:cs="Times New Roman"/>
          <w:color w:val="000000"/>
          <w:spacing w:val="34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прин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я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тия</w:t>
      </w:r>
      <w:r>
        <w:rPr>
          <w:rFonts w:ascii="PT Astra Serif" w:eastAsia="Times New Roman" w:hAnsi="PT Astra Serif" w:cs="Times New Roman"/>
          <w:color w:val="000000"/>
          <w:spacing w:val="44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spacing w:val="26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оформлен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я</w:t>
      </w:r>
      <w:r>
        <w:rPr>
          <w:rFonts w:ascii="PT Astra Serif" w:eastAsia="Times New Roman" w:hAnsi="PT Astra Serif" w:cs="Times New Roman"/>
          <w:color w:val="000000"/>
          <w:spacing w:val="30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решен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й</w:t>
      </w:r>
      <w:r>
        <w:rPr>
          <w:rFonts w:ascii="PT Astra Serif" w:eastAsia="Times New Roman" w:hAnsi="PT Astra Serif" w:cs="Times New Roman"/>
          <w:color w:val="000000"/>
          <w:spacing w:val="43"/>
          <w:w w:val="105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комис</w:t>
      </w:r>
      <w:r>
        <w:rPr>
          <w:rFonts w:ascii="PT Astra Serif" w:eastAsia="Times New Roman" w:hAnsi="PT Astra Serif" w:cs="Times New Roman"/>
          <w:color w:val="000000"/>
          <w:spacing w:val="-2"/>
          <w:w w:val="105"/>
          <w:sz w:val="28"/>
          <w:szCs w:val="28"/>
        </w:rPr>
        <w:t>с</w:t>
      </w: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ии.</w:t>
      </w:r>
    </w:p>
    <w:p w:rsidR="001D5BB4" w:rsidRDefault="000001EE">
      <w:pPr>
        <w:widowControl w:val="0"/>
        <w:tabs>
          <w:tab w:val="left" w:pos="1080"/>
          <w:tab w:val="left" w:pos="2303"/>
          <w:tab w:val="left" w:pos="2630"/>
          <w:tab w:val="left" w:pos="3412"/>
          <w:tab w:val="left" w:pos="4973"/>
          <w:tab w:val="left" w:pos="6859"/>
          <w:tab w:val="left" w:pos="8510"/>
        </w:tabs>
        <w:spacing w:after="0" w:line="240" w:lineRule="auto"/>
        <w:ind w:left="5" w:right="9" w:firstLine="675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Ульяновской области, а также настоящим положением.</w:t>
      </w:r>
    </w:p>
    <w:p w:rsidR="001D5BB4" w:rsidRDefault="000001EE">
      <w:pPr>
        <w:widowControl w:val="0"/>
        <w:spacing w:after="0" w:line="240" w:lineRule="auto"/>
        <w:ind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4. Основной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задачей Комиссии является рассмотрение кандидатур на должности руководителей муниципальных образовательных организаций (далее - кандидат), подведомственных муниципальному учреждению управление образования муниципального образования «Чердаклинский </w:t>
      </w:r>
      <w:proofErr w:type="spell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район</w:t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»У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ль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яновской</w:t>
      </w:r>
      <w:proofErr w:type="spell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области» (далее — Управление образования Чердаклинского района).</w:t>
      </w:r>
    </w:p>
    <w:p w:rsidR="001D5BB4" w:rsidRDefault="000001EE">
      <w:pPr>
        <w:widowControl w:val="0"/>
        <w:spacing w:after="0" w:line="240" w:lineRule="auto"/>
        <w:ind w:left="13" w:firstLine="67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5. Состав Комиссии утверждается и изменяется постановлением Главы администрации муниципального образования «Чердаклинский район» Ульяновской области.</w:t>
      </w:r>
    </w:p>
    <w:p w:rsidR="001D5BB4" w:rsidRPr="00CD1481" w:rsidRDefault="000001EE">
      <w:pPr>
        <w:widowControl w:val="0"/>
        <w:spacing w:after="0" w:line="240" w:lineRule="auto"/>
        <w:ind w:left="13" w:firstLine="671"/>
        <w:jc w:val="both"/>
      </w:pPr>
      <w:r w:rsidRPr="00CD1481"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6. В состав Комиссии входят пред</w:t>
      </w:r>
      <w:r w:rsidRPr="00CD1481"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седатель, заместитель председателя, секретарь, представитель Министерства просвещения и воспитания Ульяновской области и иные члены Комиссии.</w:t>
      </w:r>
    </w:p>
    <w:p w:rsidR="001D5BB4" w:rsidRDefault="000001EE">
      <w:pPr>
        <w:widowControl w:val="0"/>
        <w:tabs>
          <w:tab w:val="left" w:pos="1093"/>
          <w:tab w:val="left" w:pos="1463"/>
          <w:tab w:val="left" w:pos="2341"/>
          <w:tab w:val="left" w:pos="3656"/>
          <w:tab w:val="left" w:pos="5193"/>
          <w:tab w:val="left" w:pos="6360"/>
          <w:tab w:val="left" w:pos="6901"/>
          <w:tab w:val="left" w:pos="8328"/>
        </w:tabs>
        <w:spacing w:after="0" w:line="240" w:lineRule="auto"/>
        <w:ind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7. В случае отсутствия председателя Комиссии его полномочия осуществляет заместитель председателя Комиссии.</w:t>
      </w:r>
    </w:p>
    <w:p w:rsidR="001D5BB4" w:rsidRDefault="000001EE">
      <w:pPr>
        <w:widowControl w:val="0"/>
        <w:tabs>
          <w:tab w:val="left" w:pos="1103"/>
          <w:tab w:val="left" w:pos="2525"/>
          <w:tab w:val="left" w:pos="2870"/>
          <w:tab w:val="left" w:pos="4406"/>
          <w:tab w:val="left" w:pos="5774"/>
          <w:tab w:val="left" w:pos="7003"/>
          <w:tab w:val="left" w:pos="8240"/>
        </w:tabs>
        <w:spacing w:after="0" w:line="240" w:lineRule="auto"/>
        <w:ind w:left="28" w:right="-13" w:firstLine="686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8. Под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готовку и организацию проведения заседания Комиссии, формирование материалов для заседания Комиссии, информирование ее членов, решение иных текущих вопросов ее деятельности осуществляет секретарь Комиссии (по согласованию с председателем Комиссии).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9. Осно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вной формой деятельности Комиссии являются заседания. Заседания Комиссии проводятся по мере необходимости. Члены Комиссии принимают участие в её заседаниях лично. Передача полномочий членов Комиссии не допускается.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Заседания Комиссии считается правомочным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в случае присутствия на нем не менее половины лиц, входящих в состав комиссии.</w:t>
      </w:r>
    </w:p>
    <w:p w:rsidR="001D5BB4" w:rsidRDefault="000001EE">
      <w:pPr>
        <w:widowControl w:val="0"/>
        <w:spacing w:after="0" w:line="240" w:lineRule="auto"/>
        <w:ind w:right="-20"/>
        <w:jc w:val="both"/>
      </w:pP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10. Решения Комиссии по вопросу о возможности согласования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lastRenderedPageBreak/>
        <w:t>назначения кандидата на должность руководителя муниципальной образовательной организацией принимается открытым голосо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ванием.</w:t>
      </w:r>
    </w:p>
    <w:p w:rsidR="001D5BB4" w:rsidRDefault="000001EE">
      <w:pPr>
        <w:widowControl w:val="0"/>
        <w:spacing w:after="0" w:line="240" w:lineRule="auto"/>
        <w:ind w:right="-20"/>
        <w:jc w:val="both"/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Решение считается принятым, если за него проголосовало большинство членов Комиссии. При равенстве голосов решающим яв</w:t>
      </w:r>
      <w:r>
        <w:rPr>
          <w:rFonts w:ascii="PT Astra Serif" w:eastAsia="Times New Roman" w:hAnsi="PT Astra Serif" w:cs="Times New Roman"/>
          <w:color w:val="000000"/>
          <w:spacing w:val="-1"/>
          <w:w w:val="105"/>
          <w:sz w:val="28"/>
          <w:szCs w:val="28"/>
        </w:rPr>
        <w:t>ляется голос председательствующего на заседании Комиссии.</w:t>
      </w:r>
    </w:p>
    <w:p w:rsidR="001D5BB4" w:rsidRDefault="000001EE">
      <w:pPr>
        <w:widowControl w:val="0"/>
        <w:tabs>
          <w:tab w:val="left" w:pos="1103"/>
          <w:tab w:val="left" w:pos="2817"/>
          <w:tab w:val="left" w:pos="3730"/>
          <w:tab w:val="left" w:pos="4900"/>
          <w:tab w:val="left" w:pos="6282"/>
          <w:tab w:val="left" w:pos="8457"/>
        </w:tabs>
        <w:spacing w:after="0" w:line="240" w:lineRule="auto"/>
        <w:ind w:left="5" w:right="21" w:firstLine="70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11. Председателем Комиссии может быть принято решение о проведении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заседания в форме видеоконференции, а также с использованием технических сре</w:t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дств св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язи, обеспечивающих общение в режиме реального времени.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12. В заседании Комиссии может принимать участие Глава администрации муниципального образования «Чердаклинский район»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Ульяновской области.</w:t>
      </w:r>
    </w:p>
    <w:p w:rsidR="001D5BB4" w:rsidRDefault="000001EE">
      <w:pPr>
        <w:widowControl w:val="0"/>
        <w:spacing w:after="0" w:line="240" w:lineRule="auto"/>
        <w:ind w:left="738" w:right="-2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13. Комиссия для решения возложенных на неё задач:</w:t>
      </w:r>
    </w:p>
    <w:p w:rsidR="001D5BB4" w:rsidRDefault="000001EE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>13.1) рассматривает документы кандидата, представленные для согласования назначения на должность руководителя муниципальной образовательной организации:</w:t>
      </w:r>
    </w:p>
    <w:p w:rsidR="001D5BB4" w:rsidRDefault="000001EE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>ходатайство начальника Управ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ления образования Чердаклинского района с обоснованием причин выбора представляемой кандидатуры;</w:t>
      </w:r>
    </w:p>
    <w:p w:rsidR="001D5BB4" w:rsidRDefault="000001EE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заверенная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кадровой службой справка-</w:t>
      </w:r>
      <w:proofErr w:type="spell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объективка</w:t>
      </w:r>
      <w:proofErr w:type="spell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на кандидата;</w:t>
      </w:r>
    </w:p>
    <w:p w:rsidR="001D5BB4" w:rsidRDefault="000001EE">
      <w:pPr>
        <w:widowControl w:val="0"/>
        <w:tabs>
          <w:tab w:val="left" w:pos="1006"/>
          <w:tab w:val="left" w:pos="1846"/>
          <w:tab w:val="left" w:pos="3261"/>
          <w:tab w:val="left" w:pos="3728"/>
          <w:tab w:val="left" w:pos="5220"/>
          <w:tab w:val="left" w:pos="5575"/>
          <w:tab w:val="left" w:pos="5935"/>
          <w:tab w:val="left" w:pos="7669"/>
          <w:tab w:val="left" w:pos="8009"/>
        </w:tabs>
        <w:spacing w:after="0" w:line="240" w:lineRule="auto"/>
        <w:ind w:left="16" w:right="101" w:firstLine="68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копии документов об образовании и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>о квалификации, о дополнительном профессиональном образовании;</w:t>
      </w:r>
    </w:p>
    <w:p w:rsidR="001D5BB4" w:rsidRDefault="000001EE">
      <w:pPr>
        <w:widowControl w:val="0"/>
        <w:spacing w:after="0" w:line="240" w:lineRule="auto"/>
        <w:ind w:left="26" w:right="43" w:firstLine="68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решение аттестационной комиссии Управления образования Чердаклинского района, принятое по кандидату на должность руководителя образовательной организации в виде аттестационного листа;</w:t>
      </w:r>
    </w:p>
    <w:p w:rsidR="001D5BB4" w:rsidRDefault="000001EE">
      <w:pPr>
        <w:widowControl w:val="0"/>
        <w:spacing w:after="0" w:line="240" w:lineRule="auto"/>
        <w:ind w:left="26" w:right="43" w:firstLine="68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доклад о состоянии сферы образования в муниципальном образовательном учр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еждении, которую планирует возглавить кандидат; </w:t>
      </w:r>
    </w:p>
    <w:p w:rsidR="001D5BB4" w:rsidRDefault="000001EE">
      <w:pPr>
        <w:widowControl w:val="0"/>
        <w:spacing w:after="0" w:line="240" w:lineRule="auto"/>
        <w:ind w:left="36" w:right="39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согласие кандидата на обработку персональных данных в целях обеспечения работы Комиссии.</w:t>
      </w:r>
    </w:p>
    <w:p w:rsidR="001D5BB4" w:rsidRDefault="000001EE">
      <w:pPr>
        <w:widowControl w:val="0"/>
        <w:spacing w:after="0" w:line="240" w:lineRule="auto"/>
        <w:ind w:left="36" w:right="68" w:firstLine="705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13.2) заслушивает представленный кандидатом доклад о состоянии сферы образования в муниципальном образовательном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учреждении (объем - не более 5 листов или слайдов), в котором рекомендовано отразить следующую информацию:</w:t>
      </w:r>
    </w:p>
    <w:p w:rsidR="001D5BB4" w:rsidRDefault="000001EE">
      <w:pPr>
        <w:widowControl w:val="0"/>
        <w:tabs>
          <w:tab w:val="left" w:pos="1366"/>
          <w:tab w:val="left" w:pos="2061"/>
          <w:tab w:val="left" w:pos="3012"/>
          <w:tab w:val="left" w:pos="4183"/>
          <w:tab w:val="left" w:pos="4736"/>
          <w:tab w:val="left" w:pos="5916"/>
          <w:tab w:val="left" w:pos="6325"/>
          <w:tab w:val="left" w:pos="7270"/>
          <w:tab w:val="left" w:pos="8460"/>
        </w:tabs>
        <w:spacing w:after="0" w:line="240" w:lineRule="auto"/>
        <w:ind w:left="45" w:right="50" w:firstLine="676"/>
        <w:jc w:val="both"/>
      </w:pPr>
      <w:r>
        <w:rPr>
          <w:rFonts w:ascii="PT Astra Serif" w:eastAsia="Times New Roman" w:hAnsi="PT Astra Serif" w:cs="Times New Roman"/>
          <w:color w:val="000000"/>
          <w:w w:val="105"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бщая характеристика условий реализации основных образовательных программ (движение контингентов обучающихся, кадровое и инфраструктурное обеспечение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муниципального образовательного учреждения, реализация социальных гарантий обучающихся, в том числе обеспечение бесплатным горячим питанием, учебниками, перевозки к месту обучения и обратно, использование современных технологий, создание условий для получ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ения образования детьми с ограниченными возможностями здоровья и детьми-инвалидами);</w:t>
      </w:r>
    </w:p>
    <w:p w:rsidR="001D5BB4" w:rsidRDefault="000001EE">
      <w:pPr>
        <w:widowControl w:val="0"/>
        <w:tabs>
          <w:tab w:val="left" w:pos="722"/>
          <w:tab w:val="left" w:pos="1606"/>
          <w:tab w:val="left" w:pos="3190"/>
          <w:tab w:val="left" w:pos="4413"/>
          <w:tab w:val="left" w:pos="6440"/>
          <w:tab w:val="left" w:pos="8048"/>
        </w:tabs>
        <w:spacing w:after="0" w:line="240" w:lineRule="auto"/>
        <w:ind w:left="50" w:right="45" w:firstLine="681"/>
        <w:jc w:val="both"/>
      </w:pP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мнение о качестве образования в муниципальной образовательной организации (по итогам государственной итоговой аттестации по образовательным программам основного общего и с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реднего общего образования, всероссийских проверочных работ), диагностика основных проблем общего образования и предлагаемые кандидатом меры по их устранению, в том числе посредством освоения педагогическими работниками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lastRenderedPageBreak/>
        <w:t>дополнительных профессиональных прог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рамм, реализуемых для педагогических работников;</w:t>
      </w:r>
      <w:proofErr w:type="gramEnd"/>
    </w:p>
    <w:p w:rsidR="001D5BB4" w:rsidRDefault="000001EE">
      <w:pPr>
        <w:widowControl w:val="0"/>
        <w:spacing w:after="0" w:line="240" w:lineRule="auto"/>
        <w:ind w:left="45" w:right="51" w:firstLine="69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предложения об использовании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зования, дополнительного образования детей в муниципальной образовательной организации в рамках реализации Муниципальной программы «Развитие и модернизация образования в муниципальном образовании «Чердаклинский район» Ульяновской области на 2023-2027 годы»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;</w:t>
      </w:r>
    </w:p>
    <w:p w:rsidR="001D5BB4" w:rsidRDefault="000001EE">
      <w:pPr>
        <w:widowControl w:val="0"/>
        <w:spacing w:after="0" w:line="240" w:lineRule="auto"/>
        <w:ind w:left="45" w:right="51" w:firstLine="69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предложения по совершенствованию работы муниципальной образовательной организации, которую планирует возглавить кандидат.</w:t>
      </w:r>
    </w:p>
    <w:p w:rsidR="001D5BB4" w:rsidRDefault="000001EE">
      <w:pPr>
        <w:widowControl w:val="0"/>
        <w:spacing w:after="0" w:line="240" w:lineRule="auto"/>
        <w:ind w:left="55" w:right="8" w:firstLine="71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13.3) в ходе заседания члены Комиссии задают вопросы кандидату на должность руководителя муниципальной образовательной организацией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(индивидуальное собеседование).</w:t>
      </w:r>
    </w:p>
    <w:p w:rsidR="001D5BB4" w:rsidRDefault="000001EE">
      <w:pPr>
        <w:widowControl w:val="0"/>
        <w:tabs>
          <w:tab w:val="left" w:pos="1461"/>
          <w:tab w:val="left" w:pos="2906"/>
          <w:tab w:val="left" w:pos="4006"/>
          <w:tab w:val="left" w:pos="4366"/>
          <w:tab w:val="left" w:pos="6665"/>
          <w:tab w:val="left" w:pos="7010"/>
          <w:tab w:val="left" w:pos="8614"/>
        </w:tabs>
        <w:spacing w:after="0" w:line="240" w:lineRule="auto"/>
        <w:ind w:left="70" w:right="13" w:firstLine="705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13.4) принимают решение о согласовании или отказе в согласовании назначения кандидатуры на должность руководителя муниципальной образовательной организации.</w:t>
      </w:r>
    </w:p>
    <w:p w:rsidR="001D5BB4" w:rsidRDefault="000001EE">
      <w:pPr>
        <w:widowControl w:val="0"/>
        <w:spacing w:after="0" w:line="240" w:lineRule="auto"/>
        <w:ind w:right="24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 xml:space="preserve">14. </w:t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К кандидатам на должность руководителя предъявляются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требования к квалификации и стажу работы 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должностях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не менее 5 лет; (отсутствие) судимо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сти и (или) факта уголовного преследования либо о прекращении уголовного преследования по реабилитирующим основаниям; отсутствие заболеваний, препятствующих осуществлению педагогической деятельности; наличие необходимых профессионально-деловых, личностных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и морально-этических качеств.</w:t>
      </w:r>
    </w:p>
    <w:p w:rsidR="001D5BB4" w:rsidRDefault="000001EE">
      <w:pPr>
        <w:widowControl w:val="0"/>
        <w:spacing w:after="0" w:line="240" w:lineRule="auto"/>
        <w:ind w:right="24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>15. Секретарь Комиссии обеспечивает прием документов кандидатов, консультирует по вопросам порядка отбора на должность руководителя, проводит анализ представленных документов.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16. Несвоевременное представление документов, пре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дставление их не в полном объеме или с нарушением правил оформления являются основанием для отказа в их приеме.</w:t>
      </w:r>
    </w:p>
    <w:p w:rsidR="001D5BB4" w:rsidRDefault="000001EE">
      <w:pPr>
        <w:widowControl w:val="0"/>
        <w:spacing w:after="0" w:line="240" w:lineRule="auto"/>
        <w:ind w:left="40" w:right="-5" w:firstLine="67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17. В течение 5 рабочих дней со дня поступления документов, предусмотренных подпунктом 13.1. положения, председатель Комиссии назначает дату зас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едания комиссии - не позднее 20 рабочих дней со дня поступления документов. В адрес Министерства просвещения и воспитания Ульяновской области направляется письмо о включении представителя Министерства в состав Комиссии (с согласия) и о дате проведения засе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дания.</w:t>
      </w:r>
    </w:p>
    <w:p w:rsidR="001D5BB4" w:rsidRDefault="000001EE">
      <w:pPr>
        <w:widowControl w:val="0"/>
        <w:spacing w:after="0" w:line="240" w:lineRule="auto"/>
        <w:ind w:left="45" w:right="-1" w:firstLine="671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18. Комиссия проводит оценочные мероприятия с применением методов оценки, не противоречащих федеральным законам и другим нормативным 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lastRenderedPageBreak/>
        <w:t>правовым актам Российской Федерации, включая доклад кандидата и собеседование.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19. По результатам рассмотрения докум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ентов, указанных в подпункте 13.1. настоящего положения, а также индивидуального собеседования Комиссия принимает одно из решений: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«согласовать назначение кандидата на должность руководителя муниципальной образовательной организации»;</w:t>
      </w:r>
    </w:p>
    <w:p w:rsidR="001D5BB4" w:rsidRDefault="000001EE">
      <w:pPr>
        <w:widowControl w:val="0"/>
        <w:tabs>
          <w:tab w:val="left" w:pos="1954"/>
          <w:tab w:val="left" w:pos="2309"/>
          <w:tab w:val="left" w:pos="3917"/>
          <w:tab w:val="left" w:pos="5296"/>
          <w:tab w:val="left" w:pos="6557"/>
          <w:tab w:val="left" w:pos="7032"/>
          <w:tab w:val="left" w:pos="8357"/>
        </w:tabs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«отказать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 xml:space="preserve"> в согласов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ании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ab/>
        <w:t>назначения кандидата на должность руководителя муниципальной образовательной организации».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20. Решения, принятые на заседаниях Комиссии, оформляются протоколом, который подписывает председатель </w:t>
      </w:r>
      <w:proofErr w:type="gramStart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Комиссии</w:t>
      </w:r>
      <w:proofErr w:type="gramEnd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 xml:space="preserve"> и копия протокола направляется в адрес Управлени</w:t>
      </w: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я образования Чердаклинского района.</w:t>
      </w:r>
    </w:p>
    <w:p w:rsidR="001D5BB4" w:rsidRDefault="000001EE">
      <w:pPr>
        <w:widowControl w:val="0"/>
        <w:spacing w:after="0" w:line="240" w:lineRule="auto"/>
        <w:ind w:left="57" w:firstLine="680"/>
        <w:jc w:val="both"/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21. В случае согласования кандидатуры на должность руководителя муниципальной образовательной организации данный кандидат может быть назначен на должность приказом Управления образования Чердаклинского района.</w:t>
      </w:r>
    </w:p>
    <w:p w:rsidR="001D5BB4" w:rsidRDefault="001D5BB4">
      <w:pPr>
        <w:widowControl w:val="0"/>
        <w:spacing w:after="0" w:line="240" w:lineRule="auto"/>
        <w:ind w:left="57" w:firstLine="680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both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0001EE">
      <w:pPr>
        <w:spacing w:after="0" w:line="240" w:lineRule="auto"/>
        <w:ind w:left="5245"/>
        <w:jc w:val="center"/>
      </w:pPr>
      <w:bookmarkStart w:id="1" w:name="__DdeLink__3119_3134904537"/>
      <w:bookmarkEnd w:id="1"/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lastRenderedPageBreak/>
        <w:t>ПРИЛОЖЕНИЕ №2</w:t>
      </w:r>
    </w:p>
    <w:p w:rsidR="001D5BB4" w:rsidRDefault="000001EE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к постановлению администрации</w:t>
      </w:r>
    </w:p>
    <w:p w:rsidR="001D5BB4" w:rsidRDefault="000001EE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муниципального образования</w:t>
      </w:r>
    </w:p>
    <w:p w:rsidR="001D5BB4" w:rsidRDefault="000001EE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«Чердаклинский район»</w:t>
      </w:r>
    </w:p>
    <w:p w:rsidR="001D5BB4" w:rsidRDefault="000001EE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Ульяновской области</w:t>
      </w:r>
    </w:p>
    <w:p w:rsidR="001D5BB4" w:rsidRDefault="000001EE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от _____2024 года №___</w:t>
      </w:r>
    </w:p>
    <w:p w:rsidR="001D5BB4" w:rsidRDefault="001D5BB4">
      <w:pPr>
        <w:spacing w:after="0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bookmarkStart w:id="2" w:name="__DdeLink__3119_31349045371"/>
      <w:bookmarkEnd w:id="2"/>
    </w:p>
    <w:p w:rsidR="001D5BB4" w:rsidRDefault="000001EE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2"/>
          <w:w w:val="103"/>
          <w:sz w:val="28"/>
          <w:szCs w:val="28"/>
        </w:rPr>
        <w:t>СОСТАВ</w:t>
      </w:r>
    </w:p>
    <w:p w:rsidR="001D5BB4" w:rsidRDefault="000001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2"/>
          <w:w w:val="103"/>
          <w:sz w:val="28"/>
          <w:szCs w:val="28"/>
        </w:rPr>
        <w:t xml:space="preserve">Комиссии по вопросам согласования кандидатур для назначения на должность руководителя </w:t>
      </w:r>
      <w:r>
        <w:rPr>
          <w:rFonts w:ascii="PT Astra Serif" w:eastAsia="Times New Roman" w:hAnsi="PT Astra Serif" w:cs="Times New Roman"/>
          <w:b/>
          <w:bCs/>
          <w:color w:val="000000"/>
          <w:spacing w:val="-2"/>
          <w:w w:val="103"/>
          <w:sz w:val="28"/>
          <w:szCs w:val="28"/>
        </w:rPr>
        <w:t>муниципальной образовательной организацией</w:t>
      </w:r>
    </w:p>
    <w:p w:rsidR="001D5BB4" w:rsidRDefault="001D5BB4">
      <w:pPr>
        <w:spacing w:after="0" w:line="240" w:lineRule="auto"/>
        <w:jc w:val="center"/>
        <w:rPr>
          <w:bCs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649"/>
        <w:gridCol w:w="310"/>
        <w:gridCol w:w="6851"/>
      </w:tblGrid>
      <w:tr w:rsidR="001D5BB4">
        <w:trPr>
          <w:trHeight w:val="147"/>
        </w:trPr>
        <w:tc>
          <w:tcPr>
            <w:tcW w:w="9810" w:type="dxa"/>
            <w:gridSpan w:val="3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Председатель комиссии: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Бабайкин</w:t>
            </w:r>
            <w:proofErr w:type="spellEnd"/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П</w:t>
            </w:r>
            <w:proofErr w:type="gramEnd"/>
          </w:p>
          <w:p w:rsidR="001D5BB4" w:rsidRDefault="001D5BB4">
            <w:pPr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</w:p>
          <w:p w:rsidR="001D5BB4" w:rsidRDefault="001D5BB4">
            <w:pPr>
              <w:ind w:right="-249"/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ind w:left="-18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Первый заместитель Главы администрации муниципального образования «Чердаклинский район» Ульяновской области.</w:t>
            </w:r>
          </w:p>
          <w:p w:rsidR="001D5BB4" w:rsidRDefault="001D5BB4">
            <w:pPr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0" w:type="dxa"/>
            <w:shd w:val="clear" w:color="auto" w:fill="auto"/>
          </w:tcPr>
          <w:p w:rsidR="001D5BB4" w:rsidRDefault="001D5BB4">
            <w:pPr>
              <w:ind w:left="-18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</w:p>
        </w:tc>
        <w:tc>
          <w:tcPr>
            <w:tcW w:w="6851" w:type="dxa"/>
            <w:shd w:val="clear" w:color="auto" w:fill="auto"/>
          </w:tcPr>
          <w:p w:rsidR="001D5BB4" w:rsidRDefault="001D5BB4">
            <w:pPr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Тимофеева И.С.</w:t>
            </w: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ind w:left="-18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 xml:space="preserve">Советник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Главы администрации муниципального образования «Чердаклинский район» Ульяновской области.</w:t>
            </w:r>
          </w:p>
        </w:tc>
      </w:tr>
      <w:tr w:rsidR="001D5BB4">
        <w:trPr>
          <w:trHeight w:val="147"/>
        </w:trPr>
        <w:tc>
          <w:tcPr>
            <w:tcW w:w="9810" w:type="dxa"/>
            <w:gridSpan w:val="3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Секретарь комиссии: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pStyle w:val="ad"/>
              <w:spacing w:before="280" w:beforeAutospacing="0" w:after="0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  <w:t>Лявукова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  <w:t xml:space="preserve"> А.В.</w:t>
            </w:r>
          </w:p>
          <w:p w:rsidR="001D5BB4" w:rsidRDefault="001D5BB4">
            <w:pPr>
              <w:pStyle w:val="ad"/>
              <w:spacing w:before="280" w:beforeAutospacing="0" w:after="0"/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 xml:space="preserve">Главный специалист муниципального казённого учреждения «Центр обеспечения системы образования Чердаклинского района» </w:t>
            </w: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(по согласованию)</w:t>
            </w:r>
          </w:p>
        </w:tc>
      </w:tr>
      <w:tr w:rsidR="001D5BB4">
        <w:trPr>
          <w:trHeight w:val="147"/>
        </w:trPr>
        <w:tc>
          <w:tcPr>
            <w:tcW w:w="9810" w:type="dxa"/>
            <w:gridSpan w:val="3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Члены комиссии: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pStyle w:val="ad"/>
              <w:spacing w:before="280" w:beforeAutospacing="0" w:after="0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  <w:t>Тимагина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spacing w:line="240" w:lineRule="auto"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 xml:space="preserve">Исполняющий обязанности начальника муниципального учреждения управление образования муниципального образования «Чердаклинский район» Ульяновской области 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1D5BB4">
            <w:pPr>
              <w:pStyle w:val="a7"/>
              <w:spacing w:after="0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</w:p>
          <w:p w:rsidR="001D5BB4" w:rsidRDefault="001D5BB4">
            <w:pPr>
              <w:pStyle w:val="a7"/>
              <w:spacing w:after="0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spacing w:line="240" w:lineRule="auto"/>
              <w:jc w:val="both"/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 xml:space="preserve">Представитель Министерства просвещения и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воспитания по Ульяновской области (по согласованию)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pStyle w:val="a7"/>
              <w:spacing w:after="0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Борунова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 xml:space="preserve">Начальник отдела муниципальной службы и кадров управления правового обеспечения, муниципальной службы и кадров администрации муниципального образования «Чердаклинский район» Ульяновской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lastRenderedPageBreak/>
              <w:t>области;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pStyle w:val="a7"/>
              <w:spacing w:after="0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lastRenderedPageBreak/>
              <w:t>Голяшов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 xml:space="preserve"> Г.А.</w:t>
            </w: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pStyle w:val="a7"/>
              <w:widowControl w:val="0"/>
              <w:spacing w:line="200" w:lineRule="atLeast"/>
              <w:jc w:val="both"/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iCs/>
                <w:color w:val="000000"/>
                <w:spacing w:val="-2"/>
                <w:w w:val="103"/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1D5BB4">
        <w:trPr>
          <w:trHeight w:val="147"/>
        </w:trPr>
        <w:tc>
          <w:tcPr>
            <w:tcW w:w="2649" w:type="dxa"/>
            <w:shd w:val="clear" w:color="auto" w:fill="auto"/>
          </w:tcPr>
          <w:p w:rsidR="001D5BB4" w:rsidRDefault="000001EE">
            <w:pPr>
              <w:pStyle w:val="a7"/>
              <w:spacing w:after="0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Дмитриева М.А.</w:t>
            </w:r>
          </w:p>
        </w:tc>
        <w:tc>
          <w:tcPr>
            <w:tcW w:w="310" w:type="dxa"/>
            <w:shd w:val="clear" w:color="auto" w:fill="auto"/>
          </w:tcPr>
          <w:p w:rsidR="001D5BB4" w:rsidRDefault="000001EE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w w:val="103"/>
                <w:sz w:val="28"/>
                <w:szCs w:val="28"/>
              </w:rPr>
              <w:t>-</w:t>
            </w:r>
          </w:p>
        </w:tc>
        <w:tc>
          <w:tcPr>
            <w:tcW w:w="6851" w:type="dxa"/>
            <w:shd w:val="clear" w:color="auto" w:fill="auto"/>
          </w:tcPr>
          <w:p w:rsidR="001D5BB4" w:rsidRDefault="000001EE">
            <w:pPr>
              <w:pStyle w:val="a7"/>
              <w:widowControl w:val="0"/>
              <w:spacing w:after="160" w:line="200" w:lineRule="atLeast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Чердаклинской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районной организации Ульяновской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области организации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Профессионального союза работников народного образования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и науки Российской Федерации (по согласованию).</w:t>
            </w:r>
          </w:p>
        </w:tc>
      </w:tr>
    </w:tbl>
    <w:p w:rsidR="001D5BB4" w:rsidRDefault="000001EE">
      <w:pPr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  <w:t>_______________________</w:t>
      </w:r>
    </w:p>
    <w:p w:rsidR="001D5BB4" w:rsidRDefault="001D5BB4">
      <w:pPr>
        <w:spacing w:after="0" w:line="240" w:lineRule="auto"/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ind w:left="5245"/>
        <w:jc w:val="center"/>
        <w:rPr>
          <w:rFonts w:ascii="PT Astra Serif" w:eastAsia="Times New Roman" w:hAnsi="PT Astra Serif" w:cs="Times New Roman"/>
          <w:color w:val="000000"/>
          <w:spacing w:val="-2"/>
          <w:w w:val="103"/>
          <w:sz w:val="28"/>
          <w:szCs w:val="28"/>
        </w:rPr>
      </w:pPr>
    </w:p>
    <w:p w:rsidR="001D5BB4" w:rsidRDefault="001D5BB4">
      <w:pPr>
        <w:jc w:val="center"/>
      </w:pPr>
    </w:p>
    <w:sectPr w:rsidR="001D5BB4">
      <w:headerReference w:type="default" r:id="rId7"/>
      <w:pgSz w:w="12081" w:h="16894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EE" w:rsidRDefault="000001EE" w:rsidP="00CD1481">
      <w:pPr>
        <w:spacing w:after="0" w:line="240" w:lineRule="auto"/>
      </w:pPr>
      <w:r>
        <w:separator/>
      </w:r>
    </w:p>
  </w:endnote>
  <w:endnote w:type="continuationSeparator" w:id="0">
    <w:p w:rsidR="000001EE" w:rsidRDefault="000001EE" w:rsidP="00CD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EE" w:rsidRDefault="000001EE" w:rsidP="00CD1481">
      <w:pPr>
        <w:spacing w:after="0" w:line="240" w:lineRule="auto"/>
      </w:pPr>
      <w:r>
        <w:separator/>
      </w:r>
    </w:p>
  </w:footnote>
  <w:footnote w:type="continuationSeparator" w:id="0">
    <w:p w:rsidR="000001EE" w:rsidRDefault="000001EE" w:rsidP="00CD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81" w:rsidRDefault="00CD1481">
    <w:pPr>
      <w:pStyle w:val="af3"/>
    </w:pPr>
  </w:p>
  <w:p w:rsidR="00CD1481" w:rsidRDefault="00CD1481">
    <w:pPr>
      <w:pStyle w:val="af3"/>
    </w:pPr>
  </w:p>
  <w:p w:rsidR="00CD1481" w:rsidRDefault="00CD1481" w:rsidP="00CD1481">
    <w:pPr>
      <w:pStyle w:val="af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4"/>
    <w:rsid w:val="000001EE"/>
    <w:rsid w:val="001D5BB4"/>
    <w:rsid w:val="00C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544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b/>
      <w:bCs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a4">
    <w:name w:val="Основной текст_"/>
    <w:qFormat/>
    <w:rPr>
      <w:rFonts w:ascii="Times New Roman" w:hAnsi="Times New Roman" w:cs="Times New Roman"/>
      <w:strike w:val="0"/>
      <w:dstrike w:val="0"/>
      <w:spacing w:val="5"/>
      <w:sz w:val="17"/>
      <w:szCs w:val="17"/>
      <w:u w:val="none"/>
      <w:effect w:val="none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7254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qFormat/>
    <w:pPr>
      <w:spacing w:beforeAutospacing="1" w:after="119"/>
    </w:pPr>
    <w:rPr>
      <w:sz w:val="24"/>
      <w:szCs w:val="24"/>
      <w:lang w:eastAsia="ru-RU"/>
    </w:rPr>
  </w:style>
  <w:style w:type="paragraph" w:styleId="ae">
    <w:name w:val="Body Text Indent"/>
    <w:basedOn w:val="a"/>
    <w:pPr>
      <w:spacing w:after="120"/>
      <w:ind w:left="283"/>
    </w:pPr>
    <w:rPr>
      <w:sz w:val="24"/>
      <w:szCs w:val="24"/>
      <w:lang w:eastAsia="ru-RU"/>
    </w:rPr>
  </w:style>
  <w:style w:type="paragraph" w:styleId="af">
    <w:name w:val="No Spacing"/>
    <w:qFormat/>
    <w:rPr>
      <w:rFonts w:cs="Times New Roman"/>
      <w:sz w:val="22"/>
    </w:rPr>
  </w:style>
  <w:style w:type="paragraph" w:styleId="af0">
    <w:name w:val="Block Text"/>
    <w:basedOn w:val="a"/>
    <w:qFormat/>
    <w:pPr>
      <w:widowControl w:val="0"/>
      <w:ind w:left="1629" w:right="687"/>
      <w:jc w:val="both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C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D1481"/>
    <w:rPr>
      <w:sz w:val="22"/>
    </w:rPr>
  </w:style>
  <w:style w:type="paragraph" w:styleId="af5">
    <w:name w:val="footer"/>
    <w:basedOn w:val="a"/>
    <w:link w:val="af6"/>
    <w:uiPriority w:val="99"/>
    <w:unhideWhenUsed/>
    <w:rsid w:val="00C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D148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544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b/>
      <w:bCs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a4">
    <w:name w:val="Основной текст_"/>
    <w:qFormat/>
    <w:rPr>
      <w:rFonts w:ascii="Times New Roman" w:hAnsi="Times New Roman" w:cs="Times New Roman"/>
      <w:strike w:val="0"/>
      <w:dstrike w:val="0"/>
      <w:spacing w:val="5"/>
      <w:sz w:val="17"/>
      <w:szCs w:val="17"/>
      <w:u w:val="none"/>
      <w:effect w:val="none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7254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qFormat/>
    <w:pPr>
      <w:spacing w:beforeAutospacing="1" w:after="119"/>
    </w:pPr>
    <w:rPr>
      <w:sz w:val="24"/>
      <w:szCs w:val="24"/>
      <w:lang w:eastAsia="ru-RU"/>
    </w:rPr>
  </w:style>
  <w:style w:type="paragraph" w:styleId="ae">
    <w:name w:val="Body Text Indent"/>
    <w:basedOn w:val="a"/>
    <w:pPr>
      <w:spacing w:after="120"/>
      <w:ind w:left="283"/>
    </w:pPr>
    <w:rPr>
      <w:sz w:val="24"/>
      <w:szCs w:val="24"/>
      <w:lang w:eastAsia="ru-RU"/>
    </w:rPr>
  </w:style>
  <w:style w:type="paragraph" w:styleId="af">
    <w:name w:val="No Spacing"/>
    <w:qFormat/>
    <w:rPr>
      <w:rFonts w:cs="Times New Roman"/>
      <w:sz w:val="22"/>
    </w:rPr>
  </w:style>
  <w:style w:type="paragraph" w:styleId="af0">
    <w:name w:val="Block Text"/>
    <w:basedOn w:val="a"/>
    <w:qFormat/>
    <w:pPr>
      <w:widowControl w:val="0"/>
      <w:ind w:left="1629" w:right="687"/>
      <w:jc w:val="both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C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D1481"/>
    <w:rPr>
      <w:sz w:val="22"/>
    </w:rPr>
  </w:style>
  <w:style w:type="paragraph" w:styleId="af5">
    <w:name w:val="footer"/>
    <w:basedOn w:val="a"/>
    <w:link w:val="af6"/>
    <w:uiPriority w:val="99"/>
    <w:unhideWhenUsed/>
    <w:rsid w:val="00C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D14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AndrianovaOS</cp:lastModifiedBy>
  <cp:revision>15</cp:revision>
  <cp:lastPrinted>2024-03-13T10:31:00Z</cp:lastPrinted>
  <dcterms:created xsi:type="dcterms:W3CDTF">2024-01-24T12:25:00Z</dcterms:created>
  <dcterms:modified xsi:type="dcterms:W3CDTF">2024-03-13T10:32:00Z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