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«Чердаклинский район»</w:t>
      </w:r>
    </w:p>
    <w:p w:rsidR="00734D73" w:rsidRDefault="00423D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социально-экономического планирования и размещения муниципального заказа </w:t>
      </w:r>
    </w:p>
    <w:p w:rsidR="00734D73" w:rsidRDefault="00734D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4D73" w:rsidRDefault="00147B1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проекта </w:t>
      </w:r>
      <w:r w:rsidR="00423DD4">
        <w:rPr>
          <w:rFonts w:ascii="Times New Roman" w:hAnsi="Times New Roman" w:cs="Times New Roman"/>
          <w:b/>
          <w:sz w:val="28"/>
          <w:szCs w:val="28"/>
        </w:rPr>
        <w:t>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«Чердаклинский район» Ульяновской области «</w:t>
      </w:r>
      <w:r w:rsidR="00D74586" w:rsidRPr="00D74586">
        <w:rPr>
          <w:rFonts w:ascii="PT Astra Serif" w:hAnsi="PT Astra Serif"/>
          <w:b/>
          <w:sz w:val="28"/>
          <w:szCs w:val="28"/>
        </w:rPr>
        <w:t>О туристическом налоге на территории муниципального образования «</w:t>
      </w:r>
      <w:proofErr w:type="spellStart"/>
      <w:r w:rsidR="00D74586" w:rsidRPr="00D74586">
        <w:rPr>
          <w:rFonts w:ascii="PT Astra Serif" w:hAnsi="PT Astra Serif"/>
          <w:b/>
          <w:sz w:val="28"/>
          <w:szCs w:val="28"/>
        </w:rPr>
        <w:t>Чердаклинское</w:t>
      </w:r>
      <w:proofErr w:type="spellEnd"/>
      <w:r w:rsidR="00D74586" w:rsidRPr="00D74586">
        <w:rPr>
          <w:rFonts w:ascii="PT Astra Serif" w:hAnsi="PT Astra Serif"/>
          <w:b/>
          <w:sz w:val="28"/>
          <w:szCs w:val="28"/>
        </w:rPr>
        <w:t xml:space="preserve"> городское поселение» муниципального образования «Чердаклинский район»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D73" w:rsidRDefault="00734D7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73" w:rsidRDefault="00423D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социально-экономического планирования и размещения муниципального заказа</w:t>
      </w:r>
      <w:r w:rsidR="00147B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«Чердаклинский район» ульяновской области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осуществление предпринимательской и инвестиционной деятельности», пунктом 4.2 Положения о проведении оценки регулирующего воздействия проектов нормативных правовых актов Ульяновской области, утверждённого постановлением Правительства Ульяновской области от 28.06.2016 № 513 </w:t>
      </w:r>
      <w:r w:rsidR="00147B1D">
        <w:rPr>
          <w:rFonts w:ascii="Times New Roman" w:hAnsi="Times New Roman" w:cs="Times New Roman"/>
          <w:b/>
          <w:sz w:val="28"/>
          <w:szCs w:val="28"/>
        </w:rPr>
        <w:t>«</w:t>
      </w:r>
      <w:r w:rsidR="00147B1D">
        <w:rPr>
          <w:rFonts w:ascii="Times New Roman" w:hAnsi="Times New Roman" w:cs="Times New Roman"/>
          <w:sz w:val="28"/>
          <w:szCs w:val="28"/>
        </w:rPr>
        <w:t>Об утверждении Положения о проведении оценки регулирующего воздействия проектов нормативных правовых актов Ульяновской области и признании утратившим силу постановления администрации муниципального образования «Чердаклинский район» Ульяновской области от 11.06.2015 № 588</w:t>
      </w:r>
      <w:r w:rsidR="00147B1D">
        <w:rPr>
          <w:rFonts w:ascii="Times New Roman" w:hAnsi="Times New Roman" w:cs="Times New Roman"/>
          <w:b/>
          <w:sz w:val="28"/>
          <w:szCs w:val="28"/>
        </w:rPr>
        <w:t>»</w:t>
      </w:r>
      <w:r w:rsidR="00147B1D">
        <w:rPr>
          <w:rFonts w:ascii="Times New Roman" w:hAnsi="Times New Roman" w:cs="Times New Roman"/>
          <w:sz w:val="28"/>
          <w:szCs w:val="28"/>
        </w:rPr>
        <w:t xml:space="preserve"> (далее – Положение), рассмотрело проект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14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«Чердаклинский район» Ульяновской области «</w:t>
      </w:r>
      <w:r w:rsidR="00D74586" w:rsidRPr="00D74586">
        <w:rPr>
          <w:rFonts w:ascii="PT Astra Serif" w:hAnsi="PT Astra Serif"/>
          <w:sz w:val="28"/>
          <w:szCs w:val="28"/>
        </w:rPr>
        <w:t>О туристическом налоге на территории муниципального образования «</w:t>
      </w:r>
      <w:proofErr w:type="spellStart"/>
      <w:r w:rsidR="00D74586" w:rsidRPr="00D74586">
        <w:rPr>
          <w:rFonts w:ascii="PT Astra Serif" w:hAnsi="PT Astra Serif"/>
          <w:sz w:val="28"/>
          <w:szCs w:val="28"/>
        </w:rPr>
        <w:t>Чердаклинское</w:t>
      </w:r>
      <w:proofErr w:type="spellEnd"/>
      <w:r w:rsidR="00D74586" w:rsidRPr="00D74586">
        <w:rPr>
          <w:rFonts w:ascii="PT Astra Serif" w:hAnsi="PT Astra Serif"/>
          <w:sz w:val="28"/>
          <w:szCs w:val="28"/>
        </w:rPr>
        <w:t xml:space="preserve"> городское поселение» муниципального образования «Чердаклинский район» Ульяновской области</w:t>
      </w:r>
      <w:r w:rsidR="00147B1D">
        <w:rPr>
          <w:rFonts w:ascii="Times New Roman" w:hAnsi="Times New Roman" w:cs="Times New Roman"/>
          <w:sz w:val="28"/>
          <w:szCs w:val="28"/>
        </w:rPr>
        <w:t xml:space="preserve">» (далее – проект акта), подготовленный и направленный для подготовки настоящего заключения от </w:t>
      </w:r>
      <w:r>
        <w:rPr>
          <w:rFonts w:ascii="Times New Roman" w:hAnsi="Times New Roman" w:cs="Times New Roman"/>
          <w:sz w:val="28"/>
          <w:szCs w:val="28"/>
        </w:rPr>
        <w:t>отдела социально-экономического планирования и размещения муниципального заказа администрации</w:t>
      </w:r>
      <w:r w:rsidR="0014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«Чердаклинский район» Ульяновской области (далее – разработчик акта), и сообщает следующее:</w:t>
      </w:r>
    </w:p>
    <w:p w:rsidR="00734D73" w:rsidRDefault="00147B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4D73" w:rsidRDefault="00147B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1.Описание предлагаемого регулирования.</w:t>
      </w:r>
    </w:p>
    <w:p w:rsidR="00D74586" w:rsidRDefault="00D74586" w:rsidP="00D74586">
      <w:pPr>
        <w:ind w:left="-8" w:right="-8" w:firstLine="71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С 1 января 2025 года раздел Х части второй Налогового Кодекса Российской Федерации дополняется новой главой 33.1, устанавливающей новый местный налог - туристический налог.</w:t>
      </w:r>
    </w:p>
    <w:p w:rsidR="00D74586" w:rsidRDefault="00D74586" w:rsidP="00D74586">
      <w:pPr>
        <w:ind w:left="-8" w:right="-8" w:firstLine="71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Туристический налог вводится вместо курортного сбора, который до конца 2024 года в экспериментальном порядке действует в нескольких регионах страны.</w:t>
      </w:r>
    </w:p>
    <w:p w:rsidR="00D74586" w:rsidRDefault="00D74586" w:rsidP="00D74586">
      <w:pPr>
        <w:pStyle w:val="af0"/>
        <w:spacing w:after="0" w:line="0" w:lineRule="atLeast"/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Налогоплательщиками налога признаются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24.11.1996 № 132-ФЗ «Об основах туристской деятельности в Российской Федерации»</w:t>
      </w:r>
    </w:p>
    <w:p w:rsidR="00734D73" w:rsidRDefault="00147B1D" w:rsidP="00D74586">
      <w:pPr>
        <w:pStyle w:val="af0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проблемы. </w:t>
      </w:r>
    </w:p>
    <w:p w:rsidR="00D74586" w:rsidRDefault="00D74586" w:rsidP="00D74586">
      <w:pPr>
        <w:ind w:left="-8" w:right="-8" w:firstLine="71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 1 января 2025 года раздел Х части второй Налогового Кодекса Российской Федерации дополняется новой главой 33.1, устанавливающей новый местный налог - туристический налог.</w:t>
      </w:r>
    </w:p>
    <w:p w:rsidR="00D74586" w:rsidRDefault="00D74586" w:rsidP="00D74586">
      <w:pPr>
        <w:pStyle w:val="Standard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Туристический налог вводится вместо курортного сбора, который до конца 2024 года в экспериментальном порядке действует в нескольких регионах страны.</w:t>
      </w:r>
    </w:p>
    <w:p w:rsidR="008E4B66" w:rsidRDefault="008E4B66" w:rsidP="008E4B66">
      <w:pPr>
        <w:pStyle w:val="Standard"/>
        <w:ind w:firstLine="709"/>
        <w:jc w:val="both"/>
      </w:pPr>
    </w:p>
    <w:p w:rsidR="00734D73" w:rsidRDefault="00147B1D">
      <w:pPr>
        <w:pStyle w:val="af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3.Обоснование целей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B66" w:rsidRDefault="008E4B66" w:rsidP="008E4B66">
      <w:pPr>
        <w:pStyle w:val="Standard"/>
        <w:suppressAutoHyphens w:val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Проект разработан с целью </w:t>
      </w:r>
      <w:r w:rsidR="00D74586">
        <w:rPr>
          <w:rFonts w:eastAsia="Calibri"/>
          <w:sz w:val="28"/>
          <w:szCs w:val="28"/>
          <w:lang w:eastAsia="en-US"/>
        </w:rPr>
        <w:t>приведения нормативной правовой базы в соответствие</w:t>
      </w:r>
      <w:r>
        <w:rPr>
          <w:rFonts w:eastAsia="Calibri"/>
          <w:sz w:val="28"/>
          <w:szCs w:val="28"/>
          <w:lang w:eastAsia="en-US"/>
        </w:rPr>
        <w:t>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Анализ международного опыта, опыта субъектов Российской Федерации в соответствующей сфере.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стадии разработки проекта решения был изучен опыт других муниципальных образований.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проведённого анализа установлено, что во всех анализируемых муниципальных образованиях утверждены аналогичные правовые акты.</w:t>
      </w:r>
    </w:p>
    <w:p w:rsidR="00734D73" w:rsidRDefault="0014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проект Постановления администрации МО «Чердаклинский район» не вводит ограничений, значительно отличающихся от ограничений, применяемых в других муниципальных образованиях. Проект не противоречит действующему законодательству.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Анализ предлагаемого регулирования и иных возможных способов решения проблемы.</w:t>
      </w:r>
    </w:p>
    <w:p w:rsidR="00D74586" w:rsidRPr="00D74586" w:rsidRDefault="00D74586" w:rsidP="00D74586">
      <w:pPr>
        <w:ind w:right="-12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Проект решения Совета депутатов муниципального образования «</w:t>
      </w:r>
      <w:proofErr w:type="spellStart"/>
      <w:r w:rsidRPr="00D74586">
        <w:rPr>
          <w:rFonts w:ascii="PT Astra Serif" w:hAnsi="PT Astra Serif"/>
          <w:sz w:val="28"/>
          <w:szCs w:val="28"/>
        </w:rPr>
        <w:t>Чердаклинское</w:t>
      </w:r>
      <w:proofErr w:type="spellEnd"/>
      <w:r w:rsidRPr="00D7458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D74586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D74586">
        <w:rPr>
          <w:rFonts w:ascii="PT Astra Serif" w:hAnsi="PT Astra Serif"/>
          <w:sz w:val="28"/>
          <w:szCs w:val="28"/>
        </w:rPr>
        <w:t xml:space="preserve"> района Ульяновской области «О туристическом налоге на территории муниципального образования «</w:t>
      </w:r>
      <w:proofErr w:type="spellStart"/>
      <w:r w:rsidRPr="00D74586">
        <w:rPr>
          <w:rFonts w:ascii="PT Astra Serif" w:hAnsi="PT Astra Serif"/>
          <w:sz w:val="28"/>
          <w:szCs w:val="28"/>
        </w:rPr>
        <w:t>Чердаклинское</w:t>
      </w:r>
      <w:proofErr w:type="spellEnd"/>
      <w:r w:rsidRPr="00D74586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D74586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D74586">
        <w:rPr>
          <w:rFonts w:ascii="PT Astra Serif" w:hAnsi="PT Astra Serif"/>
          <w:sz w:val="28"/>
          <w:szCs w:val="28"/>
        </w:rPr>
        <w:t xml:space="preserve"> района </w:t>
      </w:r>
      <w:r w:rsidRPr="00D74586">
        <w:rPr>
          <w:rFonts w:ascii="PT Astra Serif" w:hAnsi="PT Astra Serif"/>
          <w:sz w:val="28"/>
          <w:szCs w:val="28"/>
        </w:rPr>
        <w:lastRenderedPageBreak/>
        <w:t>Ульяновской области предусматривает налоговые ставки туристического налога в следующих размерах:</w:t>
      </w:r>
    </w:p>
    <w:p w:rsidR="00D74586" w:rsidRPr="00D74586" w:rsidRDefault="00D74586" w:rsidP="00D74586">
      <w:pPr>
        <w:ind w:left="7" w:right="-12"/>
        <w:rPr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 xml:space="preserve">1,0 процента от стоимости услуги по предоставлению мест для временного проживания физических лиц в средстве размещения (его части) </w:t>
      </w:r>
      <w:r w:rsidRPr="00D7458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809AE4D" wp14:editId="5670A99F">
            <wp:extent cx="9528" cy="95253"/>
            <wp:effectExtent l="0" t="0" r="9522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74586">
        <w:rPr>
          <w:rFonts w:ascii="PT Astra Serif" w:hAnsi="PT Astra Serif"/>
          <w:sz w:val="28"/>
          <w:szCs w:val="28"/>
        </w:rPr>
        <w:t>(далее - услуга по временному проживанию) в 2025 году;</w:t>
      </w:r>
      <w:r w:rsidRPr="00D7458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B2816F2" wp14:editId="0C05281F">
            <wp:extent cx="9528" cy="9528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74586" w:rsidRPr="00D74586" w:rsidRDefault="00D74586" w:rsidP="00D74586">
      <w:pPr>
        <w:ind w:left="7" w:right="-12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2,0 процента от стоимости услуги по временному проживанию 2026 году;</w:t>
      </w:r>
    </w:p>
    <w:p w:rsidR="00D74586" w:rsidRPr="00D74586" w:rsidRDefault="00D74586" w:rsidP="00D74586">
      <w:pPr>
        <w:ind w:left="7" w:right="-12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3,0 процента от стоимости услуги по временному проживанию 2027 году;</w:t>
      </w:r>
    </w:p>
    <w:p w:rsidR="00D74586" w:rsidRPr="00D74586" w:rsidRDefault="00D74586" w:rsidP="00D74586">
      <w:pPr>
        <w:ind w:left="7" w:right="-12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4,0 процента от стоимости услуги по временному проживанию 2028 году;</w:t>
      </w:r>
    </w:p>
    <w:p w:rsidR="00D74586" w:rsidRPr="00D74586" w:rsidRDefault="00D74586" w:rsidP="00D74586">
      <w:pPr>
        <w:ind w:left="7" w:right="-12"/>
        <w:rPr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 xml:space="preserve">5,0 процента от стоимости услуги по временному проживанию в 2029 </w:t>
      </w:r>
      <w:r w:rsidRPr="00D7458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CE0D772" wp14:editId="18B6145F">
            <wp:extent cx="9528" cy="9528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74586">
        <w:rPr>
          <w:rFonts w:ascii="PT Astra Serif" w:hAnsi="PT Astra Serif"/>
          <w:sz w:val="28"/>
          <w:szCs w:val="28"/>
        </w:rPr>
        <w:t>году.</w:t>
      </w:r>
    </w:p>
    <w:p w:rsidR="00D74586" w:rsidRPr="00D74586" w:rsidRDefault="00D74586" w:rsidP="00D74586">
      <w:pPr>
        <w:ind w:left="7" w:right="-8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 xml:space="preserve">Однако, в соответствии с налоговым кодексом сумма налога должна составлять не менее 100 руб. с человека в сутки. </w:t>
      </w:r>
    </w:p>
    <w:p w:rsidR="00D74586" w:rsidRPr="00D74586" w:rsidRDefault="00D74586" w:rsidP="00D74586">
      <w:pPr>
        <w:ind w:left="7" w:right="-8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D74586">
        <w:rPr>
          <w:rFonts w:ascii="PT Astra Serif" w:hAnsi="PT Astra Serif"/>
          <w:sz w:val="28"/>
          <w:szCs w:val="28"/>
        </w:rPr>
        <w:t>Чердаклинское</w:t>
      </w:r>
      <w:proofErr w:type="spellEnd"/>
      <w:r w:rsidRPr="00D74586">
        <w:rPr>
          <w:rFonts w:ascii="PT Astra Serif" w:hAnsi="PT Astra Serif"/>
          <w:sz w:val="28"/>
          <w:szCs w:val="28"/>
        </w:rPr>
        <w:t xml:space="preserve"> городское поселение» расположено 12 коллективных средств размещения с общей вместимостью 1018 мест. </w:t>
      </w:r>
    </w:p>
    <w:p w:rsidR="00D74586" w:rsidRPr="00D74586" w:rsidRDefault="00D74586" w:rsidP="00D74586">
      <w:pPr>
        <w:spacing w:line="220" w:lineRule="auto"/>
        <w:ind w:left="14" w:firstLine="814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В то же время ряд коллективных средств размещения не прошёл классификацию, а именно только 2 коллективных средств размещения включено в реестр классифицированных средств размещения (база отдыха «Лесная быль» и ГК «</w:t>
      </w:r>
      <w:proofErr w:type="spellStart"/>
      <w:r w:rsidRPr="00D74586">
        <w:rPr>
          <w:rFonts w:ascii="PT Astra Serif" w:hAnsi="PT Astra Serif"/>
          <w:sz w:val="28"/>
          <w:szCs w:val="28"/>
        </w:rPr>
        <w:t>Медведефф</w:t>
      </w:r>
      <w:proofErr w:type="spellEnd"/>
      <w:r w:rsidRPr="00D74586">
        <w:rPr>
          <w:rFonts w:ascii="PT Astra Serif" w:hAnsi="PT Astra Serif"/>
          <w:sz w:val="28"/>
          <w:szCs w:val="28"/>
        </w:rPr>
        <w:t>».</w:t>
      </w:r>
    </w:p>
    <w:p w:rsidR="00D74586" w:rsidRPr="00D74586" w:rsidRDefault="00D74586" w:rsidP="00D74586">
      <w:pPr>
        <w:ind w:left="7" w:right="-8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По данным КСР средняя стоимость проживания в сутки составляет ориентировочно 3000,0 рублей.</w:t>
      </w:r>
    </w:p>
    <w:p w:rsidR="00D74586" w:rsidRDefault="00D74586" w:rsidP="00D7458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74586">
        <w:rPr>
          <w:rFonts w:ascii="PT Astra Serif" w:hAnsi="PT Astra Serif"/>
          <w:sz w:val="28"/>
          <w:szCs w:val="28"/>
        </w:rPr>
        <w:t>Принимая во внимание вышеизложенное и руководствуясь ст. 418.7 Налогового Кодекса Российской Федерации произведён предварительный расчёт поступлений налога в бюджет ЧГП за год, сумма составила 3,39 млн. рублей.</w:t>
      </w:r>
    </w:p>
    <w:p w:rsidR="00734D73" w:rsidRDefault="00147B1D" w:rsidP="00D74586">
      <w:pPr>
        <w:spacing w:after="0" w:line="240" w:lineRule="auto"/>
        <w:jc w:val="both"/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 Анализ основных групп участников отношений, интересы которых будут затронуты предполагаемым правовым регулированием.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753722">
        <w:rPr>
          <w:rFonts w:ascii="PT Astra Serif" w:hAnsi="PT Astra Serif"/>
          <w:sz w:val="28"/>
          <w:szCs w:val="28"/>
        </w:rPr>
        <w:t>физически</w:t>
      </w:r>
      <w:r>
        <w:rPr>
          <w:rFonts w:ascii="PT Astra Serif" w:hAnsi="PT Astra Serif"/>
          <w:sz w:val="28"/>
          <w:szCs w:val="28"/>
        </w:rPr>
        <w:t>е</w:t>
      </w:r>
      <w:r w:rsidR="008E4B66">
        <w:rPr>
          <w:rFonts w:ascii="PT Astra Serif" w:hAnsi="PT Astra Serif"/>
          <w:sz w:val="28"/>
          <w:szCs w:val="28"/>
        </w:rPr>
        <w:t xml:space="preserve"> лица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7.Оценка рисков решения проблемы предложенным способом регулирования и рисков негативных последствий.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Риски отсутствуют.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Рассматриваемый проект не устанавливает новые, не изменяет ранее предусмотренные муниципальными правовыми актами обязанности для субъектов предпринимательской и инвестиционной деятельности.</w:t>
      </w:r>
    </w:p>
    <w:p w:rsidR="00734D73" w:rsidRDefault="00147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8.</w:t>
      </w:r>
      <w:r>
        <w:rPr>
          <w:rFonts w:ascii="Times New Roman" w:hAnsi="Times New Roman"/>
          <w:b/>
          <w:sz w:val="28"/>
          <w:szCs w:val="28"/>
        </w:rPr>
        <w:tab/>
        <w:t>Иные</w:t>
      </w:r>
      <w:r>
        <w:rPr>
          <w:rFonts w:ascii="Times New Roman" w:hAnsi="Times New Roman"/>
          <w:b/>
          <w:sz w:val="28"/>
          <w:szCs w:val="28"/>
        </w:rPr>
        <w:tab/>
        <w:t>сведения, позволяющие оценить обоснованность предлагаемого регулирования. Иные замечания и предложения по проекту акта.</w:t>
      </w:r>
    </w:p>
    <w:p w:rsidR="00734D73" w:rsidRDefault="00147B1D">
      <w:pPr>
        <w:widowControl w:val="0"/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color w:val="000000"/>
          <w:kern w:val="2"/>
          <w:sz w:val="28"/>
          <w:szCs w:val="28"/>
          <w:lang w:eastAsia="ru-RU"/>
        </w:rPr>
        <w:lastRenderedPageBreak/>
        <w:t>Разработчиком проекта акта был изучен опыт других регионов. Данный способ предлагаемого правового регулирования соответствует федеральному и областному законодательству. Замечаний по проекту не поступало.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Сведения о проведении публичных обсуждений.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публичных обсуждений, разработчиком проект акта и сводный отчёт размещены на официальном сайте администрации муниципального образования «Чердаклинский район» Ульяновской области в информационно-телекоммуникационной сети «Интернет». </w:t>
      </w:r>
    </w:p>
    <w:p w:rsidR="00147B1D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обсуждений данного проекта замечаний и предложений не поступало.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Выводы по результатам проведения оценки регулирующего воздействия.</w:t>
      </w:r>
    </w:p>
    <w:p w:rsidR="00734D73" w:rsidRDefault="00147B1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регулирующего воздействия проекта акта считаем, что наличие проблемы и целесообразность её решения с помощью данного способа регулирования обоснованы. Проект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консолидированного бюджета муниципального образования «Чердаклинский район».</w:t>
      </w:r>
    </w:p>
    <w:sectPr w:rsidR="00734D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05C"/>
    <w:multiLevelType w:val="hybridMultilevel"/>
    <w:tmpl w:val="0F7C46DC"/>
    <w:lvl w:ilvl="0" w:tplc="CA4E9BD0">
      <w:start w:val="1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C9086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E0ACB49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61A0950A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2F38C664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67ACB6C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EB548CA8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A432B1E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A81CEF18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73"/>
    <w:rsid w:val="00147B1D"/>
    <w:rsid w:val="00423DD4"/>
    <w:rsid w:val="00734D73"/>
    <w:rsid w:val="00753722"/>
    <w:rsid w:val="007B4705"/>
    <w:rsid w:val="008E4B66"/>
    <w:rsid w:val="00A74551"/>
    <w:rsid w:val="00D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A56A"/>
  <w15:docId w15:val="{D3064250-77CA-4E5F-86F3-9AD3D2EA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E9251D"/>
    <w:pPr>
      <w:keepNext/>
      <w:snapToGrid w:val="0"/>
      <w:spacing w:after="0" w:line="240" w:lineRule="auto"/>
      <w:ind w:left="707"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E63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13503A"/>
    <w:rPr>
      <w:color w:val="0000FF"/>
      <w:u w:val="single"/>
    </w:rPr>
  </w:style>
  <w:style w:type="character" w:customStyle="1" w:styleId="a4">
    <w:name w:val="Основной текст_"/>
    <w:link w:val="1"/>
    <w:qFormat/>
    <w:rsid w:val="00EE479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qFormat/>
    <w:rsid w:val="00EE479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5">
    <w:name w:val="Основной текст с отступом Знак"/>
    <w:basedOn w:val="a0"/>
    <w:qFormat/>
    <w:rsid w:val="00EE4799"/>
    <w:rPr>
      <w:rFonts w:ascii="Times New Roman" w:eastAsia="Arial Unicode MS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856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Заголовок Знак"/>
    <w:basedOn w:val="a0"/>
    <w:qFormat/>
    <w:rsid w:val="001856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Подзаголовок Знак"/>
    <w:basedOn w:val="a0"/>
    <w:uiPriority w:val="11"/>
    <w:qFormat/>
    <w:rsid w:val="00185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E3927"/>
    <w:rPr>
      <w:b/>
      <w:bCs/>
    </w:rPr>
  </w:style>
  <w:style w:type="character" w:customStyle="1" w:styleId="apple-converted-space">
    <w:name w:val="apple-converted-space"/>
    <w:basedOn w:val="a0"/>
    <w:qFormat/>
    <w:rsid w:val="00894493"/>
  </w:style>
  <w:style w:type="character" w:customStyle="1" w:styleId="30">
    <w:name w:val="Заголовок 3 Знак"/>
    <w:basedOn w:val="a0"/>
    <w:link w:val="3"/>
    <w:qFormat/>
    <w:rsid w:val="00E92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сещённая гиперссылка"/>
    <w:rPr>
      <w:color w:val="800080"/>
      <w:u w:val="single"/>
    </w:rPr>
  </w:style>
  <w:style w:type="paragraph" w:styleId="aa">
    <w:name w:val="Title"/>
    <w:basedOn w:val="a"/>
    <w:next w:val="ab"/>
    <w:qFormat/>
    <w:rsid w:val="001856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1"/>
    <w:qFormat/>
    <w:rsid w:val="001D21E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6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3734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1F5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qFormat/>
    <w:rsid w:val="00EE4799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qFormat/>
    <w:rsid w:val="00EE4799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af3">
    <w:name w:val="Body Text Indent"/>
    <w:basedOn w:val="a"/>
    <w:rsid w:val="00EE4799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CD37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185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uiPriority w:val="11"/>
    <w:qFormat/>
    <w:rsid w:val="00185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3E2119"/>
    <w:pPr>
      <w:widowControl w:val="0"/>
      <w:spacing w:after="0" w:line="240" w:lineRule="auto"/>
      <w:ind w:firstLine="851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f4">
    <w:name w:val="No Spacing"/>
    <w:qFormat/>
    <w:rsid w:val="00894493"/>
    <w:rPr>
      <w:rFonts w:cs="Times New Roman"/>
    </w:rPr>
  </w:style>
  <w:style w:type="paragraph" w:customStyle="1" w:styleId="ConsPlusNormal0">
    <w:name w:val="ConsPlusNormal"/>
    <w:qFormat/>
    <w:rsid w:val="00894493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qFormat/>
    <w:rsid w:val="00A126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126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в заданном формате"/>
    <w:basedOn w:val="a"/>
    <w:qFormat/>
    <w:rsid w:val="00E9251D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ar-SA"/>
    </w:rPr>
  </w:style>
  <w:style w:type="paragraph" w:customStyle="1" w:styleId="subpunct">
    <w:name w:val="subpunct"/>
    <w:basedOn w:val="a"/>
    <w:qFormat/>
    <w:pPr>
      <w:spacing w:line="360" w:lineRule="auto"/>
      <w:jc w:val="both"/>
    </w:pPr>
    <w:rPr>
      <w:sz w:val="26"/>
      <w:szCs w:val="26"/>
      <w:lang w:val="en-US"/>
    </w:rPr>
  </w:style>
  <w:style w:type="table" w:styleId="af6">
    <w:name w:val="Table Grid"/>
    <w:basedOn w:val="a1"/>
    <w:uiPriority w:val="59"/>
    <w:rsid w:val="003F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B66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andFooter">
    <w:name w:val="Header and Footer"/>
    <w:basedOn w:val="Standard"/>
    <w:rsid w:val="00D7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ЕН</dc:creator>
  <dc:description/>
  <cp:lastModifiedBy>User</cp:lastModifiedBy>
  <cp:revision>3</cp:revision>
  <cp:lastPrinted>2016-09-29T06:49:00Z</cp:lastPrinted>
  <dcterms:created xsi:type="dcterms:W3CDTF">2025-01-17T10:27:00Z</dcterms:created>
  <dcterms:modified xsi:type="dcterms:W3CDTF">2025-01-20T11:16:00Z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