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73" w:rsidRDefault="00147B1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«Чердаклинский район»</w:t>
      </w:r>
    </w:p>
    <w:p w:rsidR="00734D73" w:rsidRDefault="00423DD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социально-экономического планирования и размещения муниципального заказа </w:t>
      </w:r>
    </w:p>
    <w:p w:rsidR="00734D73" w:rsidRDefault="00734D7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3" w:rsidRDefault="00147B1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4D73" w:rsidRDefault="00147B1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проекта </w:t>
      </w:r>
      <w:r w:rsidR="00423DD4">
        <w:rPr>
          <w:rFonts w:ascii="Times New Roman" w:hAnsi="Times New Roman" w:cs="Times New Roman"/>
          <w:b/>
          <w:sz w:val="28"/>
          <w:szCs w:val="28"/>
        </w:rPr>
        <w:t>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«Чердаклинский район» Ульяновской области «</w:t>
      </w:r>
      <w:r w:rsidR="00423DD4" w:rsidRPr="00423DD4">
        <w:rPr>
          <w:rFonts w:ascii="PT Astra Serif" w:hAnsi="PT Astra Serif"/>
          <w:b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«</w:t>
      </w:r>
      <w:proofErr w:type="spellStart"/>
      <w:r w:rsidR="00423DD4" w:rsidRPr="00423DD4">
        <w:rPr>
          <w:rFonts w:ascii="PT Astra Serif" w:hAnsi="PT Astra Serif"/>
          <w:b/>
          <w:bCs/>
          <w:sz w:val="28"/>
          <w:szCs w:val="28"/>
        </w:rPr>
        <w:t>Чердаклинское</w:t>
      </w:r>
      <w:proofErr w:type="spellEnd"/>
      <w:r w:rsidR="00423DD4" w:rsidRPr="00423DD4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="00423DD4" w:rsidRPr="00423DD4">
        <w:rPr>
          <w:rFonts w:ascii="PT Astra Serif" w:hAnsi="PT Astra Serif"/>
          <w:b/>
          <w:bCs/>
          <w:sz w:val="28"/>
          <w:szCs w:val="28"/>
        </w:rPr>
        <w:t>Чердаклинского</w:t>
      </w:r>
      <w:proofErr w:type="spellEnd"/>
      <w:r w:rsidR="00423DD4" w:rsidRPr="00423DD4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и признании утратившими силу некоторых решений Совета депутатов муниципального образования «</w:t>
      </w:r>
      <w:proofErr w:type="spellStart"/>
      <w:r w:rsidR="00423DD4" w:rsidRPr="00423DD4">
        <w:rPr>
          <w:rFonts w:ascii="PT Astra Serif" w:hAnsi="PT Astra Serif"/>
          <w:b/>
          <w:bCs/>
          <w:sz w:val="28"/>
          <w:szCs w:val="28"/>
        </w:rPr>
        <w:t>Чердаклинское</w:t>
      </w:r>
      <w:proofErr w:type="spellEnd"/>
      <w:r w:rsidR="00423DD4" w:rsidRPr="00423DD4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="00423DD4" w:rsidRPr="00423DD4">
        <w:rPr>
          <w:rFonts w:ascii="PT Astra Serif" w:hAnsi="PT Astra Serif"/>
          <w:b/>
          <w:bCs/>
          <w:sz w:val="28"/>
          <w:szCs w:val="28"/>
        </w:rPr>
        <w:t>Чердаклинского</w:t>
      </w:r>
      <w:proofErr w:type="spellEnd"/>
      <w:r w:rsidR="00423DD4" w:rsidRPr="00423DD4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4D73" w:rsidRDefault="00734D7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3" w:rsidRDefault="00423D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социально-экономического планирования и размещения муниципального заказа</w:t>
      </w:r>
      <w:r w:rsidR="00147B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«Чердаклинский район» ульяновской области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осуществление предпринимательской и инвестиционной деятельности», пунктом 4.2 Положения о проведении оценки регулирующего воздействия проектов нормативных правовых актов Ульяновской области, утверждённого постановлением Правительства Ульяновской области от 28.06.2016 № 513 </w:t>
      </w:r>
      <w:r w:rsidR="00147B1D">
        <w:rPr>
          <w:rFonts w:ascii="Times New Roman" w:hAnsi="Times New Roman" w:cs="Times New Roman"/>
          <w:b/>
          <w:sz w:val="28"/>
          <w:szCs w:val="28"/>
        </w:rPr>
        <w:t>«</w:t>
      </w:r>
      <w:r w:rsidR="00147B1D">
        <w:rPr>
          <w:rFonts w:ascii="Times New Roman" w:hAnsi="Times New Roman" w:cs="Times New Roman"/>
          <w:sz w:val="28"/>
          <w:szCs w:val="28"/>
        </w:rPr>
        <w:t>Об утверждении Положения о проведении оценки регулирующего воздействия проектов нормативных правовых актов Ульяновской области и признании утратившим силу постановления администрации муниципального образования «Чердаклинский район» Ульяновской области от 11.06.2015 № 588</w:t>
      </w:r>
      <w:r w:rsidR="00147B1D">
        <w:rPr>
          <w:rFonts w:ascii="Times New Roman" w:hAnsi="Times New Roman" w:cs="Times New Roman"/>
          <w:b/>
          <w:sz w:val="28"/>
          <w:szCs w:val="28"/>
        </w:rPr>
        <w:t>»</w:t>
      </w:r>
      <w:r w:rsidR="00147B1D">
        <w:rPr>
          <w:rFonts w:ascii="Times New Roman" w:hAnsi="Times New Roman" w:cs="Times New Roman"/>
          <w:sz w:val="28"/>
          <w:szCs w:val="28"/>
        </w:rPr>
        <w:t xml:space="preserve"> (далее – Положение), рассмотрело проект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14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«Чердаклинский район» Ульяновской области «</w:t>
      </w:r>
      <w:r w:rsidRPr="00F4018C">
        <w:rPr>
          <w:rFonts w:ascii="PT Astra Serif" w:hAnsi="PT Astra Serif"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«</w:t>
      </w:r>
      <w:proofErr w:type="spellStart"/>
      <w:r w:rsidRPr="00F4018C">
        <w:rPr>
          <w:rFonts w:ascii="PT Astra Serif" w:hAnsi="PT Astra Serif"/>
          <w:bCs/>
          <w:sz w:val="28"/>
          <w:szCs w:val="28"/>
        </w:rPr>
        <w:t>Чердаклинское</w:t>
      </w:r>
      <w:proofErr w:type="spellEnd"/>
      <w:r w:rsidRPr="00F4018C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F4018C">
        <w:rPr>
          <w:rFonts w:ascii="PT Astra Serif" w:hAnsi="PT Astra Serif"/>
          <w:bCs/>
          <w:sz w:val="28"/>
          <w:szCs w:val="28"/>
        </w:rPr>
        <w:t>Чердаклинского</w:t>
      </w:r>
      <w:proofErr w:type="spellEnd"/>
      <w:r w:rsidRPr="00F4018C">
        <w:rPr>
          <w:rFonts w:ascii="PT Astra Serif" w:hAnsi="PT Astra Serif"/>
          <w:bCs/>
          <w:sz w:val="28"/>
          <w:szCs w:val="28"/>
        </w:rPr>
        <w:t xml:space="preserve"> района Ульяновской области и признании утратившими силу некоторых решений Совета депутатов муниципального образования «</w:t>
      </w:r>
      <w:proofErr w:type="spellStart"/>
      <w:r w:rsidRPr="00F4018C">
        <w:rPr>
          <w:rFonts w:ascii="PT Astra Serif" w:hAnsi="PT Astra Serif"/>
          <w:bCs/>
          <w:sz w:val="28"/>
          <w:szCs w:val="28"/>
        </w:rPr>
        <w:t>Чердаклинское</w:t>
      </w:r>
      <w:proofErr w:type="spellEnd"/>
      <w:r w:rsidRPr="00F4018C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F4018C">
        <w:rPr>
          <w:rFonts w:ascii="PT Astra Serif" w:hAnsi="PT Astra Serif"/>
          <w:bCs/>
          <w:sz w:val="28"/>
          <w:szCs w:val="28"/>
        </w:rPr>
        <w:t>Чердаклинского</w:t>
      </w:r>
      <w:proofErr w:type="spellEnd"/>
      <w:r w:rsidRPr="00F4018C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147B1D">
        <w:rPr>
          <w:rFonts w:ascii="Times New Roman" w:hAnsi="Times New Roman" w:cs="Times New Roman"/>
          <w:sz w:val="28"/>
          <w:szCs w:val="28"/>
        </w:rPr>
        <w:t xml:space="preserve">» (далее – проект акта), подготовленный и направленный для подготовки настоящего заключения от </w:t>
      </w:r>
      <w:r>
        <w:rPr>
          <w:rFonts w:ascii="Times New Roman" w:hAnsi="Times New Roman" w:cs="Times New Roman"/>
          <w:sz w:val="28"/>
          <w:szCs w:val="28"/>
        </w:rPr>
        <w:t>отдела социально-экономического планирования и размещения муниципального заказа администрации</w:t>
      </w:r>
      <w:r w:rsidR="0014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7B1D">
        <w:rPr>
          <w:rFonts w:ascii="Times New Roman" w:hAnsi="Times New Roman" w:cs="Times New Roman"/>
          <w:sz w:val="28"/>
          <w:szCs w:val="28"/>
        </w:rPr>
        <w:lastRenderedPageBreak/>
        <w:t>«Чердаклинский район» Ульяновской области (далее – разработчик акта), и сообщает следующее:</w:t>
      </w:r>
    </w:p>
    <w:p w:rsidR="00734D73" w:rsidRDefault="00147B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4D73" w:rsidRDefault="00147B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1.Описание предлагаемого регулирования.</w:t>
      </w:r>
    </w:p>
    <w:p w:rsidR="008E4B66" w:rsidRDefault="00147B1D" w:rsidP="008E4B66">
      <w:pPr>
        <w:pStyle w:val="Standard"/>
        <w:jc w:val="both"/>
      </w:pPr>
      <w:r>
        <w:rPr>
          <w:sz w:val="28"/>
          <w:szCs w:val="28"/>
        </w:rPr>
        <w:t xml:space="preserve">Данный проект утверждает </w:t>
      </w:r>
      <w:r w:rsidR="008E4B66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="008E4B66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муниципального образования «Чердаклинский район» Ульяновской области </w:t>
      </w:r>
      <w:r>
        <w:rPr>
          <w:rFonts w:ascii="PT Astra Serif" w:hAnsi="PT Astra Serif" w:cs="PT Astra Serif"/>
        </w:rPr>
        <w:t xml:space="preserve"> «</w:t>
      </w:r>
      <w:r w:rsidR="008E4B66">
        <w:rPr>
          <w:sz w:val="26"/>
          <w:szCs w:val="26"/>
        </w:rPr>
        <w:t xml:space="preserve">Решение Совета депутатов муниципального образования «Чердаклинский район» Ульяновской области </w:t>
      </w:r>
      <w:r w:rsidR="008E4B66">
        <w:rPr>
          <w:rFonts w:ascii="PT Astra Serif" w:hAnsi="PT Astra Serif"/>
          <w:sz w:val="28"/>
          <w:szCs w:val="28"/>
        </w:rPr>
        <w:t>«</w:t>
      </w:r>
      <w:r w:rsidR="008E4B66">
        <w:rPr>
          <w:rFonts w:ascii="PT Astra Serif" w:hAnsi="PT Astra Serif"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«</w:t>
      </w:r>
      <w:proofErr w:type="spellStart"/>
      <w:r w:rsidR="008E4B66">
        <w:rPr>
          <w:rFonts w:ascii="PT Astra Serif" w:hAnsi="PT Astra Serif"/>
          <w:bCs/>
          <w:sz w:val="28"/>
          <w:szCs w:val="28"/>
        </w:rPr>
        <w:t>Чердаклинское</w:t>
      </w:r>
      <w:proofErr w:type="spellEnd"/>
      <w:r w:rsidR="008E4B66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="008E4B66">
        <w:rPr>
          <w:rFonts w:ascii="PT Astra Serif" w:hAnsi="PT Astra Serif"/>
          <w:bCs/>
          <w:sz w:val="28"/>
          <w:szCs w:val="28"/>
        </w:rPr>
        <w:t>Чердаклинского</w:t>
      </w:r>
      <w:proofErr w:type="spellEnd"/>
      <w:r w:rsidR="008E4B66">
        <w:rPr>
          <w:rFonts w:ascii="PT Astra Serif" w:hAnsi="PT Astra Serif"/>
          <w:bCs/>
          <w:sz w:val="28"/>
          <w:szCs w:val="28"/>
        </w:rPr>
        <w:t xml:space="preserve"> района Ульяновской области и признании утратившими силу некоторых решений Совета депутатов муниципального образования «</w:t>
      </w:r>
      <w:proofErr w:type="spellStart"/>
      <w:r w:rsidR="008E4B66">
        <w:rPr>
          <w:rFonts w:ascii="PT Astra Serif" w:hAnsi="PT Astra Serif"/>
          <w:bCs/>
          <w:sz w:val="28"/>
          <w:szCs w:val="28"/>
        </w:rPr>
        <w:t>Чердаклинское</w:t>
      </w:r>
      <w:proofErr w:type="spellEnd"/>
      <w:r w:rsidR="008E4B66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="008E4B66">
        <w:rPr>
          <w:rFonts w:ascii="PT Astra Serif" w:hAnsi="PT Astra Serif"/>
          <w:bCs/>
          <w:sz w:val="28"/>
          <w:szCs w:val="28"/>
        </w:rPr>
        <w:t>Чердаклинского</w:t>
      </w:r>
      <w:proofErr w:type="spellEnd"/>
      <w:r w:rsidR="008E4B66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8E4B66">
        <w:rPr>
          <w:rFonts w:ascii="PT Astra Serif" w:hAnsi="PT Astra Serif" w:cs="PT Astra Serif"/>
          <w:sz w:val="28"/>
          <w:szCs w:val="28"/>
        </w:rPr>
        <w:t>»</w:t>
      </w:r>
    </w:p>
    <w:p w:rsidR="00734D73" w:rsidRPr="008E4B66" w:rsidRDefault="008E4B66">
      <w:pPr>
        <w:pStyle w:val="af0"/>
        <w:spacing w:after="0" w:line="0" w:lineRule="atLeast"/>
        <w:ind w:left="0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E4B66">
        <w:rPr>
          <w:rFonts w:ascii="PT Astra Serif" w:hAnsi="PT Astra Serif"/>
          <w:sz w:val="26"/>
          <w:szCs w:val="26"/>
        </w:rPr>
        <w:t xml:space="preserve">Проект решения </w:t>
      </w:r>
      <w:r w:rsidRPr="008E4B66">
        <w:rPr>
          <w:rFonts w:ascii="PT Astra Serif" w:hAnsi="PT Astra Serif" w:cs="PT Astra Serif"/>
          <w:sz w:val="26"/>
          <w:szCs w:val="26"/>
        </w:rPr>
        <w:t xml:space="preserve">устанавливает </w:t>
      </w:r>
      <w:r w:rsidRPr="008E4B66">
        <w:rPr>
          <w:rFonts w:ascii="PT Astra Serif" w:hAnsi="PT Astra Serif" w:cs="PT Astra Serif"/>
          <w:color w:val="000000"/>
          <w:sz w:val="27"/>
          <w:szCs w:val="27"/>
          <w:lang w:eastAsia="ru-RU"/>
        </w:rPr>
        <w:t>размер налоговой ставки по налогу на имущество физических лиц, перечень физических лиц, кому предоставлена льгота по уплате налога, а также расчет налоговой льготы, представленной физическим лицам-собственникам коммерческой недвижимости</w:t>
      </w:r>
    </w:p>
    <w:p w:rsidR="00734D73" w:rsidRDefault="00147B1D">
      <w:pPr>
        <w:pStyle w:val="af0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проблемы. </w:t>
      </w:r>
    </w:p>
    <w:p w:rsidR="008E4B66" w:rsidRDefault="008E4B66" w:rsidP="008E4B66">
      <w:pPr>
        <w:pStyle w:val="Standard"/>
        <w:ind w:firstLine="709"/>
        <w:jc w:val="both"/>
      </w:pPr>
      <w:r>
        <w:rPr>
          <w:bCs/>
        </w:rPr>
        <w:t>П</w:t>
      </w:r>
      <w:r>
        <w:rPr>
          <w:rFonts w:eastAsia="Calibri"/>
          <w:sz w:val="28"/>
          <w:szCs w:val="28"/>
          <w:lang w:eastAsia="en-US"/>
        </w:rPr>
        <w:t>роект данного нормативно-правового акта предусматривает предоставление права на налоговую льготу физическим лицам в отношении объектов недвижимости коммерческого назначения, подлежащих налогообложению исходя из кадастровой стоимости</w:t>
      </w:r>
      <w:r>
        <w:rPr>
          <w:rFonts w:ascii="PT Astra Serif" w:hAnsi="PT Astra Serif" w:cs="PT Astra Serif"/>
          <w:bCs/>
          <w:color w:val="000000"/>
        </w:rPr>
        <w:t>.</w:t>
      </w:r>
    </w:p>
    <w:p w:rsidR="00734D73" w:rsidRDefault="00147B1D">
      <w:pPr>
        <w:pStyle w:val="af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3.Обоснование целей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B66" w:rsidRDefault="008E4B66" w:rsidP="008E4B66">
      <w:pPr>
        <w:pStyle w:val="Standard"/>
        <w:suppressAutoHyphens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Проект разработан с целью оказания мер поддержки многодетным семьям, проживающим на территории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Чердаклинское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городское поселение» </w:t>
      </w:r>
      <w:proofErr w:type="spellStart"/>
      <w:r>
        <w:rPr>
          <w:rFonts w:eastAsia="Calibri"/>
          <w:sz w:val="28"/>
          <w:szCs w:val="28"/>
          <w:lang w:eastAsia="en-US"/>
        </w:rPr>
        <w:t>Чердаклинского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Ульяновской области, в части освобождения от уплаты налога на имущество физических лиц выше указанной категории граждан. Также проект данного нормативно-правового акта предусматривает предоставление права на налоговую льготу физическим лицам в отношении объектов недвижимости коммерческого назначения, подлежащих налогообложению исходя из кадастровой стоимости.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Анализ международного опыта, опыта субъектов Российской Федерации в соответствующей сфере.</w:t>
      </w:r>
    </w:p>
    <w:p w:rsidR="00734D73" w:rsidRDefault="00147B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стадии разработки проекта решения был изучен опыт других муниципальных образований.</w:t>
      </w:r>
    </w:p>
    <w:p w:rsidR="00734D73" w:rsidRDefault="0014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проведённого анализа установлено, что во всех анализируемых муниципальных образованиях утверждены аналогичные правовые акты.</w:t>
      </w:r>
    </w:p>
    <w:p w:rsidR="00734D73" w:rsidRDefault="0014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проект Постановления администрации МО «Чердаклинский район» не вводит ограничений, значительно отличающихся от ограничений, применяемых в других муниципальных образованиях. Проект не противоречит действующему законодательству.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Анализ предлагаемого регулирования и иных возможных способов решения проблемы.</w:t>
      </w:r>
    </w:p>
    <w:p w:rsidR="008E4B66" w:rsidRDefault="008E4B66" w:rsidP="008E4B66">
      <w:pPr>
        <w:pStyle w:val="Standard"/>
        <w:ind w:firstLine="709"/>
        <w:jc w:val="both"/>
      </w:pPr>
      <w:r>
        <w:rPr>
          <w:sz w:val="26"/>
          <w:szCs w:val="26"/>
        </w:rPr>
        <w:t xml:space="preserve">Проект решения </w:t>
      </w:r>
      <w:r>
        <w:rPr>
          <w:rFonts w:ascii="PT Astra Serif" w:hAnsi="PT Astra Serif" w:cs="PT Astra Serif"/>
          <w:sz w:val="26"/>
          <w:szCs w:val="26"/>
        </w:rPr>
        <w:t xml:space="preserve">устанавливает </w:t>
      </w:r>
      <w:r>
        <w:rPr>
          <w:rFonts w:ascii="PT Astra Serif" w:hAnsi="PT Astra Serif" w:cs="PT Astra Serif"/>
          <w:color w:val="000000"/>
          <w:sz w:val="27"/>
          <w:szCs w:val="27"/>
          <w:lang w:eastAsia="ru-RU"/>
        </w:rPr>
        <w:t>размер налоговой ставки по налогу на имущество физических лиц, перечень физических лиц, кому предоставлена льгота по уплате налога, а также расчет налоговой льготы, представленной физическим лицам-собственникам коммерческой недвижимости.</w:t>
      </w:r>
      <w:r>
        <w:rPr>
          <w:sz w:val="28"/>
          <w:szCs w:val="28"/>
          <w:lang w:eastAsia="ru-RU"/>
        </w:rPr>
        <w:t xml:space="preserve"> </w:t>
      </w:r>
    </w:p>
    <w:p w:rsidR="008E4B66" w:rsidRDefault="008E4B66" w:rsidP="008E4B66">
      <w:pPr>
        <w:pStyle w:val="Standard"/>
        <w:ind w:firstLine="709"/>
        <w:jc w:val="both"/>
      </w:pPr>
      <w:r>
        <w:rPr>
          <w:sz w:val="28"/>
          <w:szCs w:val="28"/>
          <w:lang w:eastAsia="ru-RU"/>
        </w:rPr>
        <w:t>Проектом решение предусмотрено,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>
        <w:rPr>
          <w:sz w:val="28"/>
          <w:szCs w:val="28"/>
          <w:vertAlign w:val="superscript"/>
          <w:lang w:eastAsia="ru-RU"/>
        </w:rPr>
        <w:t>2</w:t>
      </w:r>
      <w:r>
        <w:rPr>
          <w:sz w:val="28"/>
          <w:szCs w:val="28"/>
          <w:lang w:eastAsia="ru-RU"/>
        </w:rPr>
        <w:t xml:space="preserve"> Налогового кодекса Российской Федерации, признаваемых объектами налогообложения по налогу на имущество физических лиц, расположенных на территории муниципального образования  «</w:t>
      </w:r>
      <w:proofErr w:type="spellStart"/>
      <w:r>
        <w:rPr>
          <w:sz w:val="28"/>
          <w:szCs w:val="28"/>
          <w:lang w:eastAsia="ru-RU"/>
        </w:rPr>
        <w:t>Чердаклинское</w:t>
      </w:r>
      <w:proofErr w:type="spellEnd"/>
      <w:r>
        <w:rPr>
          <w:sz w:val="28"/>
          <w:szCs w:val="28"/>
          <w:lang w:eastAsia="ru-RU"/>
        </w:rPr>
        <w:t xml:space="preserve"> городское поселение» </w:t>
      </w:r>
      <w:proofErr w:type="spellStart"/>
      <w:r>
        <w:rPr>
          <w:sz w:val="28"/>
          <w:szCs w:val="28"/>
          <w:lang w:eastAsia="ru-RU"/>
        </w:rPr>
        <w:t>Чердаклинского</w:t>
      </w:r>
      <w:proofErr w:type="spellEnd"/>
      <w:r>
        <w:rPr>
          <w:sz w:val="28"/>
          <w:szCs w:val="28"/>
          <w:lang w:eastAsia="ru-RU"/>
        </w:rPr>
        <w:t xml:space="preserve"> района Ульяновской области, и входящих в его состав 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«</w:t>
      </w:r>
      <w:proofErr w:type="spellStart"/>
      <w:r>
        <w:rPr>
          <w:sz w:val="28"/>
          <w:szCs w:val="28"/>
          <w:lang w:eastAsia="ru-RU"/>
        </w:rPr>
        <w:t>Чердаклинское</w:t>
      </w:r>
      <w:proofErr w:type="spellEnd"/>
      <w:r>
        <w:rPr>
          <w:sz w:val="28"/>
          <w:szCs w:val="28"/>
          <w:lang w:eastAsia="ru-RU"/>
        </w:rPr>
        <w:t xml:space="preserve"> городское поселение» </w:t>
      </w:r>
      <w:proofErr w:type="spellStart"/>
      <w:r>
        <w:rPr>
          <w:sz w:val="28"/>
          <w:szCs w:val="28"/>
          <w:lang w:eastAsia="ru-RU"/>
        </w:rPr>
        <w:t>Чердаклинского</w:t>
      </w:r>
      <w:proofErr w:type="spellEnd"/>
      <w:r>
        <w:rPr>
          <w:sz w:val="28"/>
          <w:szCs w:val="28"/>
          <w:lang w:eastAsia="ru-RU"/>
        </w:rPr>
        <w:t xml:space="preserve">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</w:t>
      </w:r>
      <w:r>
        <w:rPr>
          <w:rFonts w:ascii="PT Astra Serif" w:hAnsi="PT Astra Serif"/>
          <w:sz w:val="28"/>
          <w:szCs w:val="28"/>
          <w:lang w:eastAsia="ru-RU"/>
        </w:rPr>
        <w:t>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настоящего решения.</w:t>
      </w:r>
    </w:p>
    <w:p w:rsidR="008E4B66" w:rsidRDefault="008E4B66" w:rsidP="008E4B66">
      <w:pPr>
        <w:suppressAutoHyphens w:val="0"/>
        <w:autoSpaceDE w:val="0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</w:p>
    <w:p w:rsidR="008E4B66" w:rsidRPr="008E4B66" w:rsidRDefault="008E4B66" w:rsidP="008E4B66">
      <w:pPr>
        <w:suppressAutoHyphens w:val="0"/>
        <w:autoSpaceDE w:val="0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>
        <w:rPr>
          <w:rFonts w:ascii="PT Astra Serif" w:hAnsi="PT Astra Serif"/>
          <w:sz w:val="28"/>
          <w:szCs w:val="28"/>
          <w:lang w:eastAsia="ru-RU"/>
        </w:rPr>
        <w:br/>
        <w:t>в котором объект недвижимого имущества, указанный в пункте 11 настоящего решения, исключен из перечня объектов недвижимого имущества, указанных в подпунктах 1 и 2 пункта 1 статьи 378</w:t>
      </w:r>
      <w:r>
        <w:rPr>
          <w:rFonts w:ascii="PT Astra Serif" w:hAnsi="PT Astra Serif"/>
          <w:sz w:val="28"/>
          <w:szCs w:val="28"/>
          <w:vertAlign w:val="superscript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гана Ульяновской области, уполномоченного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 определение перечня объектов недвижимого имущества, указанных </w:t>
      </w:r>
      <w:r>
        <w:rPr>
          <w:rFonts w:ascii="PT Astra Serif" w:hAnsi="PT Astra Serif"/>
          <w:sz w:val="28"/>
          <w:szCs w:val="28"/>
          <w:lang w:eastAsia="ru-RU"/>
        </w:rPr>
        <w:br/>
        <w:t>в подпунктах 1 и 2 пункта 1 статьи 378</w:t>
      </w:r>
      <w:r>
        <w:rPr>
          <w:rFonts w:ascii="PT Astra Serif" w:hAnsi="PT Astra Serif"/>
          <w:sz w:val="28"/>
          <w:szCs w:val="28"/>
          <w:vertAlign w:val="superscript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734D73" w:rsidRDefault="00147B1D">
      <w:pPr>
        <w:spacing w:after="0" w:line="240" w:lineRule="auto"/>
        <w:jc w:val="both"/>
      </w:pP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 Анализ основных групп участников отношений, интересы которых будут затронуты предполагаемым правовым регулированием.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753722">
        <w:rPr>
          <w:rFonts w:ascii="PT Astra Serif" w:hAnsi="PT Astra Serif"/>
          <w:sz w:val="28"/>
          <w:szCs w:val="28"/>
        </w:rPr>
        <w:t>физически</w:t>
      </w:r>
      <w:r>
        <w:rPr>
          <w:rFonts w:ascii="PT Astra Serif" w:hAnsi="PT Astra Serif"/>
          <w:sz w:val="28"/>
          <w:szCs w:val="28"/>
        </w:rPr>
        <w:t>е</w:t>
      </w:r>
      <w:r w:rsidR="008E4B66">
        <w:rPr>
          <w:rFonts w:ascii="PT Astra Serif" w:hAnsi="PT Astra Serif"/>
          <w:sz w:val="28"/>
          <w:szCs w:val="28"/>
        </w:rPr>
        <w:t xml:space="preserve"> лица</w:t>
      </w:r>
      <w:bookmarkStart w:id="0" w:name="_GoBack"/>
      <w:bookmarkEnd w:id="0"/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7.Оценка рисков решения проблемы предложенным способом регулирования и рисков негативных последствий.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Риски отсутствуют.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Рассматриваемый проект не устанавливает новые, не изменяет ранее предусмотренные муниципальными правовыми актами обязанности для субъектов предпринимательской и инвестиционной деятельности.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8.</w:t>
      </w:r>
      <w:r>
        <w:rPr>
          <w:rFonts w:ascii="Times New Roman" w:hAnsi="Times New Roman"/>
          <w:b/>
          <w:sz w:val="28"/>
          <w:szCs w:val="28"/>
        </w:rPr>
        <w:tab/>
        <w:t>Иные</w:t>
      </w:r>
      <w:r>
        <w:rPr>
          <w:rFonts w:ascii="Times New Roman" w:hAnsi="Times New Roman"/>
          <w:b/>
          <w:sz w:val="28"/>
          <w:szCs w:val="28"/>
        </w:rPr>
        <w:tab/>
        <w:t>сведения, позволяющие оценить обоснованность предлагаемого регулирования. Иные замечания и предложения по проекту акта.</w:t>
      </w:r>
    </w:p>
    <w:p w:rsidR="00734D73" w:rsidRDefault="00147B1D">
      <w:pPr>
        <w:widowControl w:val="0"/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color w:val="000000"/>
          <w:kern w:val="2"/>
          <w:sz w:val="28"/>
          <w:szCs w:val="28"/>
          <w:lang w:eastAsia="ru-RU"/>
        </w:rPr>
        <w:t>Разработчиком проекта акта был изучен опыт других регионов. Данный способ предлагаемого правового регулирования соответствует федеральному и областному законодательству. Замечаний по проекту не поступало.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Сведения о проведении публичных обсуждений.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публичных обсуждений, разработчиком проект акта и сводный отчёт размещены на официальном сайте администрации муниципального образования «Чердаклинский район» Ульяновской области в информационно-телекоммуникационной сети «Интернет». </w:t>
      </w:r>
    </w:p>
    <w:p w:rsidR="00147B1D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обсуждений данного проекта замечаний и предложений не поступало.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Выводы по результатам проведения оценки регулирующего воздействия.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оценки регулирующего воздействия проекта акта считаем, что наличие проблемы и целесообразность её решения с помощью данного способа регулирования обоснованы. Проект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консолидированного бюджета муниципального образования «Чердаклинский район».</w:t>
      </w:r>
    </w:p>
    <w:sectPr w:rsidR="00734D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305C"/>
    <w:multiLevelType w:val="hybridMultilevel"/>
    <w:tmpl w:val="0F7C46DC"/>
    <w:lvl w:ilvl="0" w:tplc="CA4E9BD0">
      <w:start w:val="1"/>
      <w:numFmt w:val="decimal"/>
      <w:lvlText w:val="%1."/>
      <w:lvlJc w:val="left"/>
      <w:pPr>
        <w:ind w:left="11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C9086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E0ACB496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61A0950A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2F38C664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67ACB6C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EB548CA8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A432B1E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A81CEF18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73"/>
    <w:rsid w:val="00147B1D"/>
    <w:rsid w:val="00423DD4"/>
    <w:rsid w:val="00734D73"/>
    <w:rsid w:val="00753722"/>
    <w:rsid w:val="007B4705"/>
    <w:rsid w:val="008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603"/>
  <w15:docId w15:val="{D3064250-77CA-4E5F-86F3-9AD3D2EA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E9251D"/>
    <w:pPr>
      <w:keepNext/>
      <w:snapToGrid w:val="0"/>
      <w:spacing w:after="0" w:line="240" w:lineRule="auto"/>
      <w:ind w:left="707"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E63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13503A"/>
    <w:rPr>
      <w:color w:val="0000FF"/>
      <w:u w:val="single"/>
    </w:rPr>
  </w:style>
  <w:style w:type="character" w:customStyle="1" w:styleId="a4">
    <w:name w:val="Основной текст_"/>
    <w:link w:val="1"/>
    <w:qFormat/>
    <w:rsid w:val="00EE479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qFormat/>
    <w:rsid w:val="00EE479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5">
    <w:name w:val="Основной текст с отступом Знак"/>
    <w:basedOn w:val="a0"/>
    <w:qFormat/>
    <w:rsid w:val="00EE4799"/>
    <w:rPr>
      <w:rFonts w:ascii="Times New Roman" w:eastAsia="Arial Unicode MS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856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Заголовок Знак"/>
    <w:basedOn w:val="a0"/>
    <w:qFormat/>
    <w:rsid w:val="001856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Подзаголовок Знак"/>
    <w:basedOn w:val="a0"/>
    <w:uiPriority w:val="11"/>
    <w:qFormat/>
    <w:rsid w:val="00185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E3927"/>
    <w:rPr>
      <w:b/>
      <w:bCs/>
    </w:rPr>
  </w:style>
  <w:style w:type="character" w:customStyle="1" w:styleId="apple-converted-space">
    <w:name w:val="apple-converted-space"/>
    <w:basedOn w:val="a0"/>
    <w:qFormat/>
    <w:rsid w:val="00894493"/>
  </w:style>
  <w:style w:type="character" w:customStyle="1" w:styleId="30">
    <w:name w:val="Заголовок 3 Знак"/>
    <w:basedOn w:val="a0"/>
    <w:link w:val="3"/>
    <w:qFormat/>
    <w:rsid w:val="00E92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сещённая гиперссылка"/>
    <w:rPr>
      <w:color w:val="800080"/>
      <w:u w:val="single"/>
    </w:rPr>
  </w:style>
  <w:style w:type="paragraph" w:styleId="aa">
    <w:name w:val="Title"/>
    <w:basedOn w:val="a"/>
    <w:next w:val="ab"/>
    <w:qFormat/>
    <w:rsid w:val="001856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1"/>
    <w:qFormat/>
    <w:rsid w:val="001D21E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6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3734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E1F5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4"/>
    <w:qFormat/>
    <w:rsid w:val="00EE4799"/>
    <w:pPr>
      <w:widowControl w:val="0"/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qFormat/>
    <w:rsid w:val="00EE4799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styleId="af3">
    <w:name w:val="Body Text Indent"/>
    <w:basedOn w:val="a"/>
    <w:rsid w:val="00EE4799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CD37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185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uiPriority w:val="11"/>
    <w:qFormat/>
    <w:rsid w:val="00185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3E2119"/>
    <w:pPr>
      <w:widowControl w:val="0"/>
      <w:spacing w:after="0" w:line="240" w:lineRule="auto"/>
      <w:ind w:firstLine="851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f4">
    <w:name w:val="No Spacing"/>
    <w:qFormat/>
    <w:rsid w:val="00894493"/>
    <w:rPr>
      <w:rFonts w:cs="Times New Roman"/>
    </w:rPr>
  </w:style>
  <w:style w:type="paragraph" w:customStyle="1" w:styleId="ConsPlusNormal0">
    <w:name w:val="ConsPlusNormal"/>
    <w:qFormat/>
    <w:rsid w:val="00894493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qFormat/>
    <w:rsid w:val="00A126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126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в заданном формате"/>
    <w:basedOn w:val="a"/>
    <w:qFormat/>
    <w:rsid w:val="00E9251D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ar-SA"/>
    </w:rPr>
  </w:style>
  <w:style w:type="paragraph" w:customStyle="1" w:styleId="subpunct">
    <w:name w:val="subpunct"/>
    <w:basedOn w:val="a"/>
    <w:qFormat/>
    <w:pPr>
      <w:spacing w:line="360" w:lineRule="auto"/>
      <w:jc w:val="both"/>
    </w:pPr>
    <w:rPr>
      <w:sz w:val="26"/>
      <w:szCs w:val="26"/>
      <w:lang w:val="en-US"/>
    </w:rPr>
  </w:style>
  <w:style w:type="table" w:styleId="af6">
    <w:name w:val="Table Grid"/>
    <w:basedOn w:val="a1"/>
    <w:uiPriority w:val="59"/>
    <w:rsid w:val="003F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B66"/>
    <w:pPr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ЕН</dc:creator>
  <dc:description/>
  <cp:lastModifiedBy>User</cp:lastModifiedBy>
  <cp:revision>5</cp:revision>
  <cp:lastPrinted>2016-09-29T06:49:00Z</cp:lastPrinted>
  <dcterms:created xsi:type="dcterms:W3CDTF">2023-11-10T06:41:00Z</dcterms:created>
  <dcterms:modified xsi:type="dcterms:W3CDTF">2025-01-17T10:23:00Z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