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5" w:lineRule="auto"/>
        <w:ind w:left="5103"/>
        <w:jc w:val="right"/>
        <w:outlineLvl w:val="0"/>
        <w:rPr>
          <w:sz w:val="22"/>
          <w:szCs w:val="22"/>
        </w:rPr>
      </w:pPr>
      <w:bookmarkStart w:id="0" w:name="_Toc125383980"/>
      <w:r>
        <w:rPr>
          <w:b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-440055</wp:posOffset>
                </wp:positionH>
                <wp:positionV relativeFrom="paragraph">
                  <wp:posOffset>-396240</wp:posOffset>
                </wp:positionV>
                <wp:extent cx="6581775" cy="10034905"/>
                <wp:effectExtent l="9525" t="9525" r="9525" b="13970"/>
                <wp:wrapNone/>
                <wp:docPr id="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1003490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34.65pt;margin-top:-31.2pt;height:790.15pt;width:518.25pt;z-index:251659264;mso-width-relative:page;mso-height-relative:page;" filled="f" stroked="t" coordsize="21600,21600" o:gfxdata="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n+8CFtwAAAAMAQAADwAAAAAAAAABACAAAAAiAAAAZHJzL2Rvd25yZXYueG1sUEsBAhQAFAAA&#10;AAgAh07iQOhRXiUkAgAATAQAAA4AAAAAAAAAAQAgAAAAKwEAAGRycy9lMm9Eb2MueG1sUEsFBgAA&#10;AAAGAAYAWQEAAMEFAAAAAA==&#10;">
                <v:fill on="f" focussize="0,0"/>
                <v:stroke weight="1.5pt" color="#000000" miterlimit="8" joinstyle="miter"/>
                <v:imagedata o:title=""/>
                <o:lock v:ext="edit" aspectratio="f"/>
              </v:rect>
            </w:pict>
          </mc:Fallback>
        </mc:AlternateContent>
      </w:r>
      <w:bookmarkEnd w:id="0"/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ВНЕСЕНИЕ ИЗМЕНЕНИЙ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ПРАВИЛА ЗЕМЛЕПОЛЬЗОВАНИЯ И ЗАСТРОЙКИ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"ЧЕРДАКЛИНСКОЕ ГОРОДСКОЕ ПОСЕЛЕНИЕ"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ЧЕРДАКЛИНСКОГО РАЙОНА УЛЬЯНОВСКОЙ ОБЛАСТИ</w:t>
      </w:r>
    </w:p>
    <w:p>
      <w:pPr>
        <w:shd w:val="clear" w:color="auto" w:fill="FFFFFF"/>
        <w:jc w:val="center"/>
        <w:rPr>
          <w:b/>
          <w:sz w:val="28"/>
          <w:szCs w:val="28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</w:t>
      </w:r>
    </w:p>
    <w:p>
      <w:pPr>
        <w:tabs>
          <w:tab w:val="left" w:pos="0"/>
        </w:tabs>
        <w:rPr>
          <w:sz w:val="26"/>
          <w:szCs w:val="26"/>
        </w:rPr>
        <w:sectPr>
          <w:headerReference r:id="rId5" w:type="default"/>
          <w:pgSz w:w="11906" w:h="16838"/>
          <w:pgMar w:top="1134" w:right="907" w:bottom="851" w:left="1758" w:header="709" w:footer="709" w:gutter="0"/>
          <w:pgNumType w:start="1"/>
          <w:cols w:space="708" w:num="1"/>
          <w:titlePg/>
          <w:docGrid w:linePitch="381" w:charSpace="0"/>
        </w:sect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Times New Roman" w:hAnsi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/>
          <w:b/>
          <w:bCs/>
          <w:sz w:val="32"/>
          <w:szCs w:val="32"/>
          <w:lang w:val="ru-RU"/>
        </w:rPr>
        <w:t>Индивидуальный</w:t>
      </w:r>
      <w:r>
        <w:rPr>
          <w:rFonts w:hint="default" w:ascii="Times New Roman" w:hAnsi="Times New Roman"/>
          <w:b/>
          <w:bCs/>
          <w:sz w:val="32"/>
          <w:szCs w:val="32"/>
          <w:lang w:val="ru-RU"/>
        </w:rPr>
        <w:t xml:space="preserve"> предприниматель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b/>
          <w:bCs/>
          <w:sz w:val="32"/>
          <w:szCs w:val="32"/>
          <w:lang w:val="ru-RU"/>
        </w:rPr>
        <w:t>Валиев К.Н.</w:t>
      </w:r>
    </w:p>
    <w:p>
      <w:pPr>
        <w:jc w:val="center"/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>
      <w:pPr>
        <w:jc w:val="center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ind w:left="4536"/>
        <w:jc w:val="both"/>
        <w:rPr>
          <w:sz w:val="28"/>
          <w:szCs w:val="28"/>
        </w:rPr>
      </w:pPr>
    </w:p>
    <w:p>
      <w:pPr>
        <w:spacing w:after="0" w:line="240" w:lineRule="auto"/>
        <w:jc w:val="right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Инв. №_______</w:t>
      </w:r>
    </w:p>
    <w:p>
      <w:pPr>
        <w:spacing w:after="0" w:line="240" w:lineRule="auto"/>
        <w:ind w:right="-2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Экз._______</w:t>
      </w:r>
    </w:p>
    <w:p>
      <w:pPr>
        <w:ind w:left="4536"/>
        <w:jc w:val="right"/>
        <w:rPr>
          <w:sz w:val="28"/>
          <w:szCs w:val="28"/>
        </w:rPr>
      </w:pPr>
    </w:p>
    <w:p>
      <w:pPr>
        <w:ind w:left="7797"/>
        <w:rPr>
          <w:sz w:val="28"/>
          <w:szCs w:val="28"/>
        </w:rPr>
      </w:pPr>
    </w:p>
    <w:p>
      <w:pPr>
        <w:ind w:right="-2"/>
        <w:jc w:val="both"/>
        <w:rPr>
          <w:sz w:val="28"/>
          <w:szCs w:val="28"/>
        </w:rPr>
      </w:pPr>
    </w:p>
    <w:p>
      <w:pPr>
        <w:ind w:right="-2"/>
        <w:rPr>
          <w:sz w:val="28"/>
          <w:szCs w:val="28"/>
        </w:rPr>
      </w:pPr>
    </w:p>
    <w:p>
      <w:pPr>
        <w:ind w:right="-2"/>
        <w:rPr>
          <w:sz w:val="28"/>
          <w:szCs w:val="28"/>
        </w:rPr>
      </w:pPr>
    </w:p>
    <w:p>
      <w:pPr>
        <w:jc w:val="both"/>
        <w:rPr>
          <w:rFonts w:eastAsia="Calibri"/>
          <w:sz w:val="28"/>
          <w:szCs w:val="28"/>
        </w:rPr>
      </w:pPr>
    </w:p>
    <w:p>
      <w:pPr>
        <w:jc w:val="both"/>
        <w:rPr>
          <w:rFonts w:eastAsia="Calibri"/>
          <w:sz w:val="28"/>
          <w:szCs w:val="28"/>
        </w:rPr>
      </w:pPr>
    </w:p>
    <w:p>
      <w:pPr>
        <w:jc w:val="both"/>
        <w:rPr>
          <w:rFonts w:eastAsia="Calibri"/>
          <w:sz w:val="28"/>
          <w:szCs w:val="28"/>
        </w:rPr>
      </w:pPr>
    </w:p>
    <w:p>
      <w:pPr>
        <w:jc w:val="center"/>
        <w:rPr>
          <w:b/>
        </w:rPr>
      </w:pPr>
      <w:r>
        <w:rPr>
          <w:b/>
        </w:rPr>
        <w:t>ВНЕСЕНИЕ ИЗМЕНЕНИЙ</w:t>
      </w:r>
    </w:p>
    <w:p>
      <w:pPr>
        <w:jc w:val="center"/>
        <w:rPr>
          <w:b/>
        </w:rPr>
      </w:pPr>
      <w:r>
        <w:rPr>
          <w:b/>
        </w:rPr>
        <w:t xml:space="preserve"> В</w:t>
      </w:r>
      <w:r>
        <w:rPr>
          <w:b/>
          <w:sz w:val="28"/>
          <w:szCs w:val="28"/>
        </w:rPr>
        <w:t xml:space="preserve"> </w:t>
      </w:r>
      <w:r>
        <w:rPr>
          <w:b/>
        </w:rPr>
        <w:t xml:space="preserve">ПРАВИЛА ЗЕМЛЕПОЛЬЗОВАНИЯ И ЗАСТРОЙКИ </w:t>
      </w:r>
    </w:p>
    <w:p>
      <w:pPr>
        <w:jc w:val="center"/>
        <w:rPr>
          <w:b/>
        </w:rPr>
      </w:pPr>
      <w:r>
        <w:rPr>
          <w:b/>
        </w:rPr>
        <w:t xml:space="preserve">МУНИЦИПАЛЬНОГО ОБРАЗОВАНИЯ </w:t>
      </w:r>
    </w:p>
    <w:p>
      <w:pPr>
        <w:jc w:val="center"/>
        <w:rPr>
          <w:b/>
        </w:rPr>
      </w:pPr>
      <w:r>
        <w:rPr>
          <w:b/>
        </w:rPr>
        <w:t>"ЧЕРДАКЛИНСКОЕ ГОРОДСКОЕ ПОСЕЛЕНИЕ"</w:t>
      </w:r>
    </w:p>
    <w:p>
      <w:pPr>
        <w:jc w:val="center"/>
        <w:rPr>
          <w:b/>
          <w:sz w:val="28"/>
          <w:szCs w:val="28"/>
        </w:rPr>
      </w:pPr>
      <w:r>
        <w:rPr>
          <w:b/>
        </w:rPr>
        <w:t>ЧЕРДАКЛИНСКОГО РАЙОНА УЛЬЯНОВСКОЙ ОБЛАСТИ</w:t>
      </w:r>
    </w:p>
    <w:p>
      <w:pPr>
        <w:jc w:val="both"/>
        <w:rPr>
          <w:rFonts w:eastAsia="Calibri"/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rPr>
          <w:rFonts w:ascii="Times New Roman" w:hAnsi="Times New Roman"/>
          <w:b/>
          <w:iCs/>
          <w:sz w:val="28"/>
          <w:szCs w:val="32"/>
        </w:rPr>
      </w:pPr>
      <w:r>
        <w:rPr>
          <w:rFonts w:ascii="Times New Roman" w:hAnsi="Times New Roman"/>
          <w:b/>
          <w:iCs/>
          <w:sz w:val="28"/>
          <w:szCs w:val="32"/>
        </w:rPr>
        <w:t>Директор</w:t>
      </w:r>
      <w:r>
        <w:rPr>
          <w:rFonts w:ascii="Times New Roman" w:hAnsi="Times New Roman"/>
          <w:b/>
          <w:iCs/>
          <w:sz w:val="28"/>
          <w:szCs w:val="32"/>
        </w:rPr>
        <w:tab/>
      </w:r>
      <w:r>
        <w:rPr>
          <w:rFonts w:ascii="Times New Roman" w:hAnsi="Times New Roman"/>
          <w:b/>
          <w:iCs/>
          <w:sz w:val="28"/>
          <w:szCs w:val="32"/>
        </w:rPr>
        <w:tab/>
      </w:r>
      <w:r>
        <w:rPr>
          <w:rFonts w:ascii="Times New Roman" w:hAnsi="Times New Roman"/>
          <w:b/>
          <w:iCs/>
          <w:sz w:val="28"/>
          <w:szCs w:val="32"/>
        </w:rPr>
        <w:tab/>
      </w:r>
      <w:r>
        <w:rPr>
          <w:rFonts w:ascii="Times New Roman" w:hAnsi="Times New Roman"/>
          <w:b/>
          <w:iCs/>
          <w:sz w:val="28"/>
          <w:szCs w:val="32"/>
        </w:rPr>
        <w:tab/>
      </w:r>
      <w:r>
        <w:rPr>
          <w:rFonts w:ascii="Times New Roman" w:hAnsi="Times New Roman"/>
          <w:b/>
          <w:iCs/>
          <w:sz w:val="28"/>
          <w:szCs w:val="32"/>
        </w:rPr>
        <w:tab/>
      </w:r>
      <w:r>
        <w:rPr>
          <w:rFonts w:ascii="Times New Roman" w:hAnsi="Times New Roman"/>
          <w:b/>
          <w:iCs/>
          <w:sz w:val="28"/>
          <w:szCs w:val="32"/>
        </w:rPr>
        <w:tab/>
      </w:r>
      <w:r>
        <w:rPr>
          <w:rFonts w:ascii="Times New Roman" w:hAnsi="Times New Roman"/>
          <w:b/>
          <w:iCs/>
          <w:sz w:val="28"/>
          <w:szCs w:val="32"/>
        </w:rPr>
        <w:tab/>
      </w:r>
      <w:r>
        <w:rPr>
          <w:rFonts w:ascii="Times New Roman" w:hAnsi="Times New Roman"/>
          <w:b/>
          <w:iCs/>
          <w:sz w:val="28"/>
          <w:szCs w:val="32"/>
        </w:rPr>
        <w:tab/>
      </w:r>
      <w:r>
        <w:rPr>
          <w:rFonts w:ascii="Times New Roman" w:hAnsi="Times New Roman"/>
          <w:b/>
          <w:iCs/>
          <w:sz w:val="28"/>
          <w:szCs w:val="32"/>
        </w:rPr>
        <w:tab/>
      </w:r>
      <w:r>
        <w:rPr>
          <w:rFonts w:hint="default" w:ascii="Times New Roman" w:hAnsi="Times New Roman"/>
          <w:b/>
          <w:iCs/>
          <w:sz w:val="28"/>
          <w:szCs w:val="32"/>
          <w:lang w:val="ru-RU"/>
        </w:rPr>
        <w:tab/>
      </w:r>
      <w:r>
        <w:rPr>
          <w:rFonts w:ascii="Times New Roman" w:hAnsi="Times New Roman"/>
          <w:b/>
          <w:iCs/>
          <w:sz w:val="28"/>
          <w:szCs w:val="32"/>
          <w:lang w:val="ru-RU"/>
        </w:rPr>
        <w:t>Валиев</w:t>
      </w:r>
      <w:r>
        <w:rPr>
          <w:rFonts w:ascii="Times New Roman" w:hAnsi="Times New Roman"/>
          <w:b/>
          <w:iCs/>
          <w:sz w:val="28"/>
          <w:szCs w:val="32"/>
        </w:rPr>
        <w:t xml:space="preserve"> </w:t>
      </w:r>
      <w:r>
        <w:rPr>
          <w:rFonts w:ascii="Times New Roman" w:hAnsi="Times New Roman"/>
          <w:b/>
          <w:iCs/>
          <w:sz w:val="28"/>
          <w:szCs w:val="32"/>
          <w:lang w:val="ru-RU"/>
        </w:rPr>
        <w:t>К</w:t>
      </w:r>
      <w:r>
        <w:rPr>
          <w:rFonts w:ascii="Times New Roman" w:hAnsi="Times New Roman"/>
          <w:b/>
          <w:iCs/>
          <w:sz w:val="28"/>
          <w:szCs w:val="32"/>
        </w:rPr>
        <w:t>.</w:t>
      </w:r>
      <w:r>
        <w:rPr>
          <w:rFonts w:ascii="Times New Roman" w:hAnsi="Times New Roman"/>
          <w:b/>
          <w:iCs/>
          <w:sz w:val="28"/>
          <w:szCs w:val="32"/>
          <w:lang w:val="ru-RU"/>
        </w:rPr>
        <w:t>Н</w:t>
      </w:r>
      <w:r>
        <w:rPr>
          <w:rFonts w:ascii="Times New Roman" w:hAnsi="Times New Roman"/>
          <w:b/>
          <w:iCs/>
          <w:sz w:val="28"/>
          <w:szCs w:val="32"/>
        </w:rPr>
        <w:t>.</w:t>
      </w:r>
    </w:p>
    <w:p>
      <w:pPr>
        <w:rPr>
          <w:rFonts w:ascii="Times New Roman" w:hAnsi="Times New Roman"/>
          <w:b/>
          <w:iCs/>
          <w:sz w:val="28"/>
          <w:szCs w:val="32"/>
        </w:rPr>
      </w:pPr>
    </w:p>
    <w:p>
      <w:pPr>
        <w:jc w:val="both"/>
        <w:rPr>
          <w:b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32"/>
        </w:rPr>
        <w:t xml:space="preserve">Главный </w:t>
      </w:r>
      <w:r>
        <w:rPr>
          <w:rFonts w:ascii="Times New Roman" w:hAnsi="Times New Roman"/>
          <w:b/>
          <w:iCs/>
          <w:sz w:val="28"/>
          <w:szCs w:val="32"/>
          <w:lang w:val="ru-RU"/>
        </w:rPr>
        <w:t>архитектор</w:t>
      </w:r>
      <w:r>
        <w:rPr>
          <w:rFonts w:ascii="Times New Roman" w:hAnsi="Times New Roman"/>
          <w:b/>
          <w:iCs/>
          <w:sz w:val="28"/>
          <w:szCs w:val="32"/>
        </w:rPr>
        <w:t xml:space="preserve"> проекта</w:t>
      </w:r>
      <w:r>
        <w:rPr>
          <w:rFonts w:ascii="Times New Roman" w:hAnsi="Times New Roman"/>
          <w:b/>
          <w:iCs/>
          <w:sz w:val="28"/>
          <w:szCs w:val="32"/>
        </w:rPr>
        <w:tab/>
      </w:r>
      <w:r>
        <w:rPr>
          <w:rFonts w:ascii="Times New Roman" w:hAnsi="Times New Roman"/>
          <w:b/>
          <w:iCs/>
          <w:sz w:val="28"/>
          <w:szCs w:val="32"/>
        </w:rPr>
        <w:tab/>
      </w:r>
      <w:r>
        <w:rPr>
          <w:rFonts w:ascii="Times New Roman" w:hAnsi="Times New Roman"/>
          <w:b/>
          <w:iCs/>
          <w:sz w:val="28"/>
          <w:szCs w:val="32"/>
        </w:rPr>
        <w:tab/>
      </w:r>
      <w:r>
        <w:rPr>
          <w:rFonts w:ascii="Times New Roman" w:hAnsi="Times New Roman"/>
          <w:b/>
          <w:iCs/>
          <w:sz w:val="28"/>
          <w:szCs w:val="32"/>
        </w:rPr>
        <w:tab/>
      </w:r>
      <w:r>
        <w:rPr>
          <w:rFonts w:ascii="Times New Roman" w:hAnsi="Times New Roman"/>
          <w:b/>
          <w:iCs/>
          <w:sz w:val="28"/>
          <w:szCs w:val="32"/>
        </w:rPr>
        <w:tab/>
      </w:r>
      <w:r>
        <w:rPr>
          <w:rFonts w:hint="default" w:ascii="Times New Roman" w:hAnsi="Times New Roman"/>
          <w:b/>
          <w:iCs/>
          <w:sz w:val="28"/>
          <w:szCs w:val="32"/>
          <w:lang w:val="ru-RU"/>
        </w:rPr>
        <w:tab/>
      </w:r>
      <w:r>
        <w:rPr>
          <w:rFonts w:ascii="Times New Roman" w:hAnsi="Times New Roman"/>
          <w:b/>
          <w:iCs/>
          <w:sz w:val="28"/>
          <w:szCs w:val="32"/>
          <w:lang w:val="ru-RU"/>
        </w:rPr>
        <w:t>Валиев</w:t>
      </w:r>
      <w:r>
        <w:rPr>
          <w:rFonts w:ascii="Times New Roman" w:hAnsi="Times New Roman"/>
          <w:b/>
          <w:iCs/>
          <w:sz w:val="28"/>
          <w:szCs w:val="32"/>
        </w:rPr>
        <w:t xml:space="preserve"> </w:t>
      </w:r>
      <w:r>
        <w:rPr>
          <w:rFonts w:ascii="Times New Roman" w:hAnsi="Times New Roman"/>
          <w:b/>
          <w:iCs/>
          <w:sz w:val="28"/>
          <w:szCs w:val="32"/>
          <w:lang w:val="ru-RU"/>
        </w:rPr>
        <w:t>К</w:t>
      </w:r>
      <w:r>
        <w:rPr>
          <w:rFonts w:ascii="Times New Roman" w:hAnsi="Times New Roman"/>
          <w:b/>
          <w:iCs/>
          <w:sz w:val="28"/>
          <w:szCs w:val="32"/>
        </w:rPr>
        <w:t>.</w:t>
      </w:r>
      <w:r>
        <w:rPr>
          <w:rFonts w:ascii="Times New Roman" w:hAnsi="Times New Roman"/>
          <w:b/>
          <w:iCs/>
          <w:sz w:val="28"/>
          <w:szCs w:val="32"/>
          <w:lang w:val="ru-RU"/>
        </w:rPr>
        <w:t>Н</w:t>
      </w:r>
      <w:r>
        <w:rPr>
          <w:rFonts w:ascii="Times New Roman" w:hAnsi="Times New Roman"/>
          <w:b/>
          <w:iCs/>
          <w:sz w:val="28"/>
          <w:szCs w:val="32"/>
        </w:rPr>
        <w:t>.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</w:t>
      </w:r>
    </w:p>
    <w:p>
      <w:pPr>
        <w:jc w:val="center"/>
        <w:rPr>
          <w:b/>
          <w:sz w:val="36"/>
          <w:szCs w:val="36"/>
        </w:rPr>
      </w:pPr>
    </w:p>
    <w:sdt>
      <w:sdtP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id w:val="29715867"/>
        <w:docPartObj>
          <w:docPartGallery w:val="Table of Contents"/>
          <w:docPartUnique/>
        </w:docPartObj>
      </w:sdtPr>
      <w:sdtEndP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</w:sdtEndPr>
      <w:sdtContent>
        <w:p>
          <w:pPr>
            <w:pStyle w:val="55"/>
            <w:spacing w:before="0" w:line="240" w:lineRule="auto"/>
            <w:jc w:val="both"/>
            <w:rPr>
              <w:rFonts w:ascii="Times New Roman" w:hAnsi="Times New Roman"/>
              <w:b w:val="0"/>
              <w:color w:val="auto"/>
              <w:sz w:val="24"/>
              <w:szCs w:val="24"/>
            </w:rPr>
          </w:pPr>
          <w:r>
            <w:rPr>
              <w:rFonts w:ascii="Times New Roman" w:hAnsi="Times New Roman"/>
              <w:b w:val="0"/>
              <w:color w:val="auto"/>
            </w:rPr>
            <w:t>Оглавление</w:t>
          </w:r>
        </w:p>
        <w:p>
          <w:pPr>
            <w:pStyle w:val="24"/>
            <w:rPr>
              <w:rFonts w:asciiTheme="minorHAnsi" w:hAnsiTheme="minorHAnsi" w:eastAsiaTheme="minorEastAsia" w:cstheme="minorBidi"/>
              <w:sz w:val="22"/>
              <w:szCs w:val="22"/>
            </w:rPr>
          </w:pP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TOC \o "1-3" \h \z \u </w:instrText>
          </w:r>
          <w:r>
            <w:rPr>
              <w:sz w:val="24"/>
              <w:szCs w:val="24"/>
            </w:rPr>
            <w:fldChar w:fldCharType="separate"/>
          </w:r>
          <w:r>
            <w:fldChar w:fldCharType="begin"/>
          </w:r>
          <w:r>
            <w:instrText xml:space="preserve"> HYPERLINK \l "_Toc125383981" </w:instrText>
          </w:r>
          <w:r>
            <w:fldChar w:fldCharType="separate"/>
          </w:r>
          <w:r>
            <w:rPr>
              <w:rStyle w:val="12"/>
              <w:iCs/>
            </w:rPr>
            <w:t>Введение</w:t>
          </w:r>
          <w:r>
            <w:tab/>
          </w:r>
          <w:r>
            <w:fldChar w:fldCharType="begin"/>
          </w:r>
          <w:r>
            <w:instrText xml:space="preserve"> PAGEREF _Toc125383981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left" w:pos="480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>
            <w:fldChar w:fldCharType="begin"/>
          </w:r>
          <w:r>
            <w:instrText xml:space="preserve"> HYPERLINK \l "_Toc125383982" </w:instrText>
          </w:r>
          <w:r>
            <w:fldChar w:fldCharType="separate"/>
          </w:r>
          <w:r>
            <w:rPr>
              <w:rStyle w:val="12"/>
              <w:iCs/>
            </w:rPr>
            <w:t>1.</w:t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  <w:tab/>
          </w:r>
          <w:r>
            <w:rPr>
              <w:rStyle w:val="12"/>
              <w:iCs/>
            </w:rPr>
            <w:t>Обоснование внесения изменений</w:t>
          </w:r>
          <w:r>
            <w:tab/>
          </w:r>
          <w:r>
            <w:fldChar w:fldCharType="begin"/>
          </w:r>
          <w:r>
            <w:instrText xml:space="preserve"> PAGEREF _Toc125383982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left" w:pos="480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>
            <w:fldChar w:fldCharType="begin"/>
          </w:r>
          <w:r>
            <w:instrText xml:space="preserve"> HYPERLINK \l "_Toc125383983" </w:instrText>
          </w:r>
          <w:r>
            <w:fldChar w:fldCharType="separate"/>
          </w:r>
          <w:r>
            <w:rPr>
              <w:rStyle w:val="12"/>
              <w:iCs/>
            </w:rPr>
            <w:t>2.</w:t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  <w:tab/>
          </w:r>
          <w:r>
            <w:rPr>
              <w:rStyle w:val="12"/>
              <w:iCs/>
            </w:rPr>
            <w:t>Перечень вносимых изменений</w:t>
          </w:r>
          <w:r>
            <w:tab/>
          </w:r>
          <w:r>
            <w:fldChar w:fldCharType="begin"/>
          </w:r>
          <w:r>
            <w:instrText xml:space="preserve"> PAGEREF _Toc125383983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jc w:val="both"/>
          </w:pPr>
          <w:r>
            <w:fldChar w:fldCharType="end"/>
          </w:r>
        </w:p>
      </w:sdtContent>
    </w:sdt>
    <w:p>
      <w:pPr>
        <w:spacing w:after="200" w:line="276" w:lineRule="auto"/>
        <w:rPr>
          <w:b/>
          <w:bCs/>
          <w:sz w:val="28"/>
          <w:szCs w:val="28"/>
        </w:rPr>
      </w:pPr>
      <w:r>
        <w:br w:type="page"/>
      </w:r>
    </w:p>
    <w:p>
      <w:pPr>
        <w:pStyle w:val="2"/>
        <w:spacing w:before="0"/>
        <w:jc w:val="center"/>
        <w:rPr>
          <w:rFonts w:ascii="Times New Roman" w:hAnsi="Times New Roman"/>
          <w:b w:val="0"/>
          <w:iCs/>
          <w:color w:val="auto"/>
        </w:rPr>
      </w:pPr>
      <w:bookmarkStart w:id="1" w:name="_Toc125383981"/>
      <w:bookmarkStart w:id="2" w:name="_Toc122429068"/>
      <w:r>
        <w:rPr>
          <w:rFonts w:ascii="Times New Roman" w:hAnsi="Times New Roman"/>
          <w:iCs/>
          <w:color w:val="auto"/>
        </w:rPr>
        <w:t>Введение</w:t>
      </w:r>
      <w:bookmarkEnd w:id="1"/>
      <w:bookmarkEnd w:id="2"/>
    </w:p>
    <w:p>
      <w:pPr>
        <w:ind w:firstLine="709"/>
        <w:jc w:val="both"/>
        <w:rPr>
          <w:iCs/>
          <w:sz w:val="28"/>
          <w:szCs w:val="28"/>
        </w:rPr>
      </w:pPr>
    </w:p>
    <w:p>
      <w:pPr>
        <w:ind w:firstLine="709"/>
        <w:jc w:val="both"/>
        <w:rPr>
          <w:rFonts w:hint="default"/>
          <w:iCs/>
          <w:sz w:val="28"/>
          <w:szCs w:val="28"/>
          <w:lang w:val="ru-RU"/>
        </w:rPr>
      </w:pPr>
      <w:r>
        <w:rPr>
          <w:iCs/>
          <w:sz w:val="28"/>
          <w:szCs w:val="28"/>
        </w:rPr>
        <w:t>Проект по внесению изменений в правила землепользования и застройки муниципального образования «</w:t>
      </w:r>
      <w:r>
        <w:rPr>
          <w:iCs/>
          <w:sz w:val="28"/>
          <w:szCs w:val="28"/>
          <w:lang w:val="ru-RU"/>
        </w:rPr>
        <w:t>Чердаклинское</w:t>
      </w:r>
      <w:r>
        <w:rPr>
          <w:rFonts w:hint="default"/>
          <w:iCs/>
          <w:sz w:val="28"/>
          <w:szCs w:val="28"/>
          <w:lang w:val="ru-RU"/>
        </w:rPr>
        <w:t xml:space="preserve"> городское</w:t>
      </w:r>
      <w:r>
        <w:rPr>
          <w:iCs/>
          <w:sz w:val="28"/>
          <w:szCs w:val="28"/>
        </w:rPr>
        <w:t xml:space="preserve"> поселение» </w:t>
      </w:r>
      <w:r>
        <w:rPr>
          <w:iCs/>
          <w:sz w:val="28"/>
          <w:szCs w:val="28"/>
          <w:lang w:val="ru-RU"/>
        </w:rPr>
        <w:t>Чердаклинского</w:t>
      </w:r>
      <w:r>
        <w:rPr>
          <w:iCs/>
          <w:sz w:val="28"/>
          <w:szCs w:val="28"/>
        </w:rPr>
        <w:t xml:space="preserve"> района Ульяновской области выполнен </w:t>
      </w:r>
      <w:r>
        <w:rPr>
          <w:iCs/>
          <w:sz w:val="28"/>
          <w:szCs w:val="28"/>
          <w:lang w:val="ru-RU"/>
        </w:rPr>
        <w:t>ИП</w:t>
      </w:r>
      <w:r>
        <w:rPr>
          <w:iCs/>
          <w:sz w:val="28"/>
          <w:szCs w:val="28"/>
        </w:rPr>
        <w:t xml:space="preserve"> «</w:t>
      </w:r>
      <w:r>
        <w:rPr>
          <w:iCs/>
          <w:sz w:val="28"/>
          <w:szCs w:val="28"/>
          <w:lang w:val="ru-RU"/>
        </w:rPr>
        <w:t>Валиев</w:t>
      </w:r>
      <w:r>
        <w:rPr>
          <w:rFonts w:hint="default"/>
          <w:iCs/>
          <w:sz w:val="28"/>
          <w:szCs w:val="28"/>
          <w:lang w:val="ru-RU"/>
        </w:rPr>
        <w:t xml:space="preserve"> К.Н.</w:t>
      </w:r>
      <w:r>
        <w:rPr>
          <w:iCs/>
          <w:sz w:val="28"/>
          <w:szCs w:val="28"/>
        </w:rPr>
        <w:t>»</w:t>
      </w:r>
      <w:r>
        <w:rPr>
          <w:rFonts w:hint="default"/>
          <w:iCs/>
          <w:sz w:val="28"/>
          <w:szCs w:val="28"/>
          <w:lang w:val="ru-RU"/>
        </w:rPr>
        <w:t>.</w:t>
      </w:r>
    </w:p>
    <w:p>
      <w:pPr>
        <w:pStyle w:val="46"/>
        <w:ind w:left="0"/>
        <w:jc w:val="center"/>
        <w:rPr>
          <w:b/>
          <w:sz w:val="28"/>
          <w:szCs w:val="28"/>
        </w:rPr>
      </w:pPr>
    </w:p>
    <w:p>
      <w:pPr>
        <w:pStyle w:val="46"/>
        <w:numPr>
          <w:ilvl w:val="0"/>
          <w:numId w:val="3"/>
        </w:numPr>
        <w:tabs>
          <w:tab w:val="left" w:pos="993"/>
        </w:tabs>
        <w:jc w:val="center"/>
        <w:outlineLvl w:val="0"/>
        <w:rPr>
          <w:b/>
          <w:iCs/>
          <w:sz w:val="28"/>
          <w:szCs w:val="28"/>
        </w:rPr>
      </w:pPr>
      <w:bookmarkStart w:id="3" w:name="_Toc122429069"/>
      <w:bookmarkStart w:id="4" w:name="_Toc125383982"/>
      <w:r>
        <w:rPr>
          <w:b/>
          <w:iCs/>
          <w:sz w:val="28"/>
          <w:szCs w:val="28"/>
        </w:rPr>
        <w:t>Обоснование внесения изменений</w:t>
      </w:r>
      <w:bookmarkEnd w:id="3"/>
      <w:bookmarkEnd w:id="4"/>
    </w:p>
    <w:p>
      <w:pPr>
        <w:pStyle w:val="46"/>
        <w:tabs>
          <w:tab w:val="left" w:pos="993"/>
        </w:tabs>
        <w:ind w:left="0" w:firstLine="709"/>
        <w:jc w:val="both"/>
        <w:rPr>
          <w:iCs/>
          <w:sz w:val="28"/>
          <w:szCs w:val="28"/>
        </w:rPr>
      </w:pPr>
    </w:p>
    <w:p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Проект внесения изменений в действующие </w:t>
      </w:r>
      <w:r>
        <w:rPr>
          <w:bCs/>
          <w:color w:val="000000"/>
          <w:sz w:val="28"/>
          <w:szCs w:val="28"/>
        </w:rPr>
        <w:t xml:space="preserve">Правила землепользования и застройки муниципального образования </w:t>
      </w:r>
      <w:r>
        <w:rPr>
          <w:rFonts w:hint="default"/>
          <w:bCs/>
          <w:color w:val="000000"/>
          <w:sz w:val="28"/>
          <w:szCs w:val="28"/>
          <w:lang w:val="ru-RU"/>
        </w:rPr>
        <w:t>«</w:t>
      </w:r>
      <w:r>
        <w:rPr>
          <w:iCs/>
          <w:sz w:val="28"/>
          <w:szCs w:val="28"/>
          <w:lang w:val="ru-RU"/>
        </w:rPr>
        <w:t>Чердаклинское</w:t>
      </w:r>
      <w:r>
        <w:rPr>
          <w:rFonts w:hint="default"/>
          <w:iCs/>
          <w:sz w:val="28"/>
          <w:szCs w:val="28"/>
          <w:lang w:val="ru-RU"/>
        </w:rPr>
        <w:t xml:space="preserve"> городское</w:t>
      </w:r>
      <w:r>
        <w:rPr>
          <w:iCs/>
          <w:sz w:val="28"/>
          <w:szCs w:val="28"/>
        </w:rPr>
        <w:t xml:space="preserve"> поселение» </w:t>
      </w:r>
      <w:r>
        <w:rPr>
          <w:iCs/>
          <w:sz w:val="28"/>
          <w:szCs w:val="28"/>
          <w:lang w:val="ru-RU"/>
        </w:rPr>
        <w:t>Чердаклинского</w:t>
      </w:r>
      <w:r>
        <w:rPr>
          <w:iCs/>
          <w:sz w:val="28"/>
          <w:szCs w:val="28"/>
        </w:rPr>
        <w:t xml:space="preserve"> района</w:t>
      </w:r>
      <w:r>
        <w:rPr>
          <w:bCs/>
          <w:color w:val="000000"/>
          <w:sz w:val="28"/>
          <w:szCs w:val="28"/>
        </w:rPr>
        <w:t xml:space="preserve"> Ульяновской области</w:t>
      </w:r>
      <w:r>
        <w:rPr>
          <w:iCs/>
          <w:sz w:val="28"/>
          <w:szCs w:val="28"/>
        </w:rPr>
        <w:t xml:space="preserve"> выполнен на основании постановления администрации муниципального образования «</w:t>
      </w:r>
      <w:r>
        <w:rPr>
          <w:iCs/>
          <w:sz w:val="28"/>
          <w:szCs w:val="28"/>
          <w:lang w:val="ru-RU"/>
        </w:rPr>
        <w:t>Чердаклинский</w:t>
      </w:r>
      <w:r>
        <w:rPr>
          <w:iCs/>
          <w:sz w:val="28"/>
          <w:szCs w:val="28"/>
        </w:rPr>
        <w:t xml:space="preserve"> район» Ульяновской области от </w:t>
      </w:r>
      <w:r>
        <w:rPr>
          <w:rFonts w:hint="default"/>
          <w:iCs/>
          <w:sz w:val="28"/>
          <w:szCs w:val="28"/>
          <w:lang w:val="ru-RU"/>
        </w:rPr>
        <w:t>_____</w:t>
      </w:r>
      <w:r>
        <w:rPr>
          <w:iCs/>
          <w:sz w:val="28"/>
          <w:szCs w:val="28"/>
        </w:rPr>
        <w:t xml:space="preserve"> г № </w:t>
      </w:r>
      <w:r>
        <w:rPr>
          <w:rFonts w:hint="default"/>
          <w:iCs/>
          <w:sz w:val="28"/>
          <w:szCs w:val="28"/>
          <w:lang w:val="ru-RU"/>
        </w:rPr>
        <w:t>____</w:t>
      </w:r>
      <w:r>
        <w:rPr>
          <w:iCs/>
          <w:sz w:val="28"/>
          <w:szCs w:val="28"/>
        </w:rPr>
        <w:t xml:space="preserve"> «О подготовке внесения изменений в Правила землепользования и застройки муниципального образования «</w:t>
      </w:r>
      <w:r>
        <w:rPr>
          <w:iCs/>
          <w:sz w:val="28"/>
          <w:szCs w:val="28"/>
          <w:lang w:val="ru-RU"/>
        </w:rPr>
        <w:t>Чердаклинское</w:t>
      </w:r>
      <w:r>
        <w:rPr>
          <w:rFonts w:hint="default"/>
          <w:iCs/>
          <w:sz w:val="28"/>
          <w:szCs w:val="28"/>
          <w:lang w:val="ru-RU"/>
        </w:rPr>
        <w:t xml:space="preserve"> городское</w:t>
      </w:r>
      <w:r>
        <w:rPr>
          <w:iCs/>
          <w:sz w:val="28"/>
          <w:szCs w:val="28"/>
        </w:rPr>
        <w:t xml:space="preserve"> поселение» </w:t>
      </w:r>
      <w:r>
        <w:rPr>
          <w:iCs/>
          <w:sz w:val="28"/>
          <w:szCs w:val="28"/>
          <w:lang w:val="ru-RU"/>
        </w:rPr>
        <w:t>Чердаклинского</w:t>
      </w:r>
      <w:r>
        <w:rPr>
          <w:iCs/>
          <w:sz w:val="28"/>
          <w:szCs w:val="28"/>
        </w:rPr>
        <w:t xml:space="preserve"> района района Ульяновской области». </w:t>
      </w:r>
    </w:p>
    <w:p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Проект внесения изменений в правила землепользования и застройки указанного поселения подготовлен в целях </w:t>
      </w:r>
      <w:r>
        <w:rPr>
          <w:rFonts w:ascii="PT Astra Serif" w:hAnsi="PT Astra Serif" w:eastAsia="Times New Roman" w:cs="Times New Roman"/>
          <w:iCs/>
          <w:sz w:val="28"/>
          <w:szCs w:val="28"/>
        </w:rPr>
        <w:t xml:space="preserve">создания </w:t>
      </w:r>
      <w:r>
        <w:rPr>
          <w:rFonts w:ascii="PT Astra Serif" w:hAnsi="PT Astra Serif" w:eastAsia="Times New Roman" w:cs="Times New Roman"/>
          <w:iCs/>
          <w:sz w:val="28"/>
          <w:szCs w:val="28"/>
          <w:lang w:val="ru-RU"/>
        </w:rPr>
        <w:t>санатория</w:t>
      </w:r>
      <w:r>
        <w:rPr>
          <w:rFonts w:hint="default" w:ascii="PT Astra Serif" w:hAnsi="PT Astra Serif" w:eastAsia="Times New Roman" w:cs="Times New Roman"/>
          <w:iCs/>
          <w:sz w:val="28"/>
          <w:szCs w:val="28"/>
          <w:lang w:val="en-US"/>
        </w:rPr>
        <w:t xml:space="preserve"> </w:t>
      </w:r>
      <w:r>
        <w:rPr>
          <w:rFonts w:hint="default" w:ascii="PT Astra Serif" w:hAnsi="PT Astra Serif" w:eastAsia="Times New Roman" w:cs="Times New Roman"/>
          <w:iCs/>
          <w:sz w:val="28"/>
          <w:szCs w:val="28"/>
          <w:lang w:val="ru-RU"/>
        </w:rPr>
        <w:t>для военных нужд</w:t>
      </w:r>
      <w:r>
        <w:rPr>
          <w:rFonts w:ascii="PT Astra Serif" w:hAnsi="PT Astra Serif" w:eastAsia="Times New Roman" w:cs="Times New Roman"/>
          <w:iCs/>
          <w:sz w:val="28"/>
          <w:szCs w:val="28"/>
        </w:rPr>
        <w:t xml:space="preserve"> на земельном участке с кадастровым номером 73:21:020101:541</w:t>
      </w:r>
      <w:r>
        <w:rPr>
          <w:iCs/>
          <w:sz w:val="28"/>
          <w:szCs w:val="28"/>
        </w:rPr>
        <w:t xml:space="preserve">. </w:t>
      </w:r>
    </w:p>
    <w:p>
      <w:pPr>
        <w:ind w:firstLine="709"/>
        <w:jc w:val="both"/>
        <w:rPr>
          <w:iCs/>
          <w:sz w:val="28"/>
          <w:szCs w:val="28"/>
        </w:rPr>
      </w:pPr>
    </w:p>
    <w:p>
      <w:pPr>
        <w:pStyle w:val="46"/>
        <w:numPr>
          <w:ilvl w:val="0"/>
          <w:numId w:val="3"/>
        </w:numPr>
        <w:ind w:left="0" w:firstLine="0"/>
        <w:jc w:val="center"/>
        <w:outlineLvl w:val="0"/>
        <w:rPr>
          <w:b/>
          <w:iCs/>
          <w:sz w:val="28"/>
          <w:szCs w:val="28"/>
        </w:rPr>
      </w:pPr>
      <w:bookmarkStart w:id="5" w:name="_Toc125383983"/>
      <w:r>
        <w:rPr>
          <w:b/>
          <w:iCs/>
          <w:sz w:val="28"/>
          <w:szCs w:val="28"/>
        </w:rPr>
        <w:t>Перечень вносимых изменений</w:t>
      </w:r>
      <w:bookmarkEnd w:id="5"/>
    </w:p>
    <w:p>
      <w:pPr>
        <w:ind w:firstLine="709"/>
        <w:jc w:val="both"/>
        <w:rPr>
          <w:iCs/>
          <w:sz w:val="28"/>
          <w:szCs w:val="28"/>
        </w:rPr>
      </w:pPr>
    </w:p>
    <w:p>
      <w:pPr>
        <w:pStyle w:val="46"/>
        <w:tabs>
          <w:tab w:val="left" w:pos="993"/>
        </w:tabs>
        <w:ind w:left="0" w:firstLine="709"/>
        <w:jc w:val="both"/>
        <w:rPr>
          <w:rFonts w:hint="default"/>
          <w:iCs/>
          <w:sz w:val="28"/>
          <w:szCs w:val="28"/>
          <w:lang w:val="ru-RU"/>
        </w:rPr>
      </w:pPr>
      <w:r>
        <w:rPr>
          <w:iCs/>
          <w:sz w:val="28"/>
          <w:szCs w:val="28"/>
        </w:rPr>
        <w:t>Внесение изменений в правила землепользования и застройки муниципального образования «</w:t>
      </w:r>
      <w:r>
        <w:rPr>
          <w:iCs/>
          <w:sz w:val="28"/>
          <w:szCs w:val="28"/>
          <w:lang w:val="ru-RU"/>
        </w:rPr>
        <w:t>Чердаклинское</w:t>
      </w:r>
      <w:r>
        <w:rPr>
          <w:rFonts w:hint="default"/>
          <w:iCs/>
          <w:sz w:val="28"/>
          <w:szCs w:val="28"/>
          <w:lang w:val="ru-RU"/>
        </w:rPr>
        <w:t xml:space="preserve"> городское</w:t>
      </w:r>
      <w:r>
        <w:rPr>
          <w:iCs/>
          <w:sz w:val="28"/>
          <w:szCs w:val="28"/>
        </w:rPr>
        <w:t xml:space="preserve"> поселение» </w:t>
      </w:r>
      <w:r>
        <w:rPr>
          <w:iCs/>
          <w:sz w:val="28"/>
          <w:szCs w:val="28"/>
          <w:lang w:val="ru-RU"/>
        </w:rPr>
        <w:t>Чердаклинского</w:t>
      </w:r>
      <w:r>
        <w:rPr>
          <w:i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 xml:space="preserve"> Ульяновской области</w:t>
      </w:r>
      <w:r>
        <w:rPr>
          <w:iCs/>
          <w:sz w:val="28"/>
          <w:szCs w:val="28"/>
        </w:rPr>
        <w:t xml:space="preserve"> производится в отношении территории</w:t>
      </w:r>
      <w:r>
        <w:rPr>
          <w:rFonts w:hint="default"/>
          <w:iCs/>
          <w:sz w:val="28"/>
          <w:szCs w:val="28"/>
          <w:lang w:val="ru-RU"/>
        </w:rPr>
        <w:t xml:space="preserve"> </w:t>
      </w:r>
      <w:r>
        <w:rPr>
          <w:rFonts w:ascii="PT Astra Serif" w:hAnsi="PT Astra Serif" w:eastAsia="Times New Roman" w:cs="Times New Roman"/>
          <w:iCs/>
          <w:sz w:val="28"/>
          <w:szCs w:val="28"/>
        </w:rPr>
        <w:t>земельного участка с кадастровым номером 73:21:020101:541</w:t>
      </w:r>
      <w:r>
        <w:rPr>
          <w:rFonts w:hint="default" w:ascii="PT Astra Serif" w:hAnsi="PT Astra Serif" w:eastAsia="Times New Roman" w:cs="Times New Roman"/>
          <w:iCs/>
          <w:sz w:val="28"/>
          <w:szCs w:val="28"/>
          <w:lang w:val="ru-RU"/>
        </w:rPr>
        <w:t xml:space="preserve">,а так же для части территории государственная собственность на которую не разграничена, площадью 6934 кв. м, расположенную восточнее земельного участка с кадастровым номером </w:t>
      </w:r>
      <w:r>
        <w:rPr>
          <w:rFonts w:ascii="PT Astra Serif" w:hAnsi="PT Astra Serif" w:eastAsia="Times New Roman" w:cs="Times New Roman"/>
          <w:iCs/>
          <w:sz w:val="28"/>
          <w:szCs w:val="28"/>
        </w:rPr>
        <w:t>73:21:020101:541</w:t>
      </w:r>
      <w:r>
        <w:rPr>
          <w:rFonts w:hint="default" w:ascii="PT Astra Serif" w:hAnsi="PT Astra Serif" w:cs="Times New Roman"/>
          <w:iCs/>
          <w:sz w:val="28"/>
          <w:szCs w:val="28"/>
          <w:lang w:val="ru-RU"/>
        </w:rPr>
        <w:t>.</w:t>
      </w:r>
      <w:bookmarkStart w:id="6" w:name="_GoBack"/>
      <w:bookmarkEnd w:id="6"/>
    </w:p>
    <w:p>
      <w:pPr>
        <w:pStyle w:val="46"/>
        <w:tabs>
          <w:tab w:val="left" w:pos="993"/>
        </w:tabs>
        <w:ind w:left="0" w:firstLine="709"/>
        <w:jc w:val="both"/>
        <w:rPr>
          <w:rFonts w:hint="default"/>
          <w:b/>
          <w:iCs/>
          <w:sz w:val="28"/>
          <w:szCs w:val="28"/>
          <w:lang w:val="ru-RU"/>
        </w:rPr>
      </w:pPr>
    </w:p>
    <w:p>
      <w:pPr>
        <w:pStyle w:val="46"/>
        <w:tabs>
          <w:tab w:val="left" w:pos="993"/>
        </w:tabs>
        <w:ind w:left="0" w:firstLine="709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Графическая часть</w:t>
      </w:r>
    </w:p>
    <w:p>
      <w:pPr>
        <w:pStyle w:val="46"/>
        <w:tabs>
          <w:tab w:val="left" w:pos="993"/>
        </w:tabs>
        <w:ind w:left="0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Проектом предусмотрено изменение территориальн</w:t>
      </w:r>
      <w:r>
        <w:rPr>
          <w:iCs/>
          <w:sz w:val="28"/>
          <w:szCs w:val="28"/>
          <w:lang w:val="ru-RU"/>
        </w:rPr>
        <w:t>ых</w:t>
      </w:r>
      <w:r>
        <w:rPr>
          <w:iCs/>
          <w:sz w:val="28"/>
          <w:szCs w:val="28"/>
        </w:rPr>
        <w:t xml:space="preserve"> зон в границах рассматриваемого земельного участка с «Коммунально-складская зона</w:t>
      </w:r>
      <w:r>
        <w:rPr>
          <w:rFonts w:hint="default"/>
          <w:iCs/>
          <w:sz w:val="28"/>
          <w:szCs w:val="28"/>
          <w:lang w:val="ru-RU"/>
        </w:rPr>
        <w:t>»</w:t>
      </w:r>
      <w:r>
        <w:rPr>
          <w:iCs/>
          <w:sz w:val="28"/>
          <w:szCs w:val="28"/>
        </w:rPr>
        <w:t xml:space="preserve"> (</w:t>
      </w:r>
      <w:r>
        <w:rPr>
          <w:iCs/>
          <w:sz w:val="28"/>
          <w:szCs w:val="28"/>
          <w:lang w:val="ru-RU"/>
        </w:rPr>
        <w:t>П</w:t>
      </w:r>
      <w:r>
        <w:rPr>
          <w:rFonts w:hint="default"/>
          <w:iCs/>
          <w:sz w:val="28"/>
          <w:szCs w:val="28"/>
          <w:lang w:val="ru-RU"/>
        </w:rPr>
        <w:t>2</w:t>
      </w:r>
      <w:r>
        <w:rPr>
          <w:iCs/>
          <w:sz w:val="28"/>
          <w:szCs w:val="28"/>
        </w:rPr>
        <w:t>)</w:t>
      </w:r>
      <w:r>
        <w:rPr>
          <w:rFonts w:hint="default"/>
          <w:iCs/>
          <w:sz w:val="28"/>
          <w:szCs w:val="28"/>
          <w:lang w:val="ru-RU"/>
        </w:rPr>
        <w:t xml:space="preserve"> и «</w:t>
      </w:r>
      <w:r>
        <w:rPr>
          <w:iCs/>
          <w:sz w:val="28"/>
          <w:szCs w:val="28"/>
        </w:rPr>
        <w:t>Зона земель лесного фонда</w:t>
      </w:r>
      <w:r>
        <w:rPr>
          <w:rFonts w:hint="default"/>
          <w:iCs/>
          <w:sz w:val="28"/>
          <w:szCs w:val="28"/>
          <w:lang w:val="ru-RU"/>
        </w:rPr>
        <w:t>» (Л)</w:t>
      </w:r>
      <w:r>
        <w:rPr>
          <w:iCs/>
          <w:sz w:val="28"/>
          <w:szCs w:val="28"/>
        </w:rPr>
        <w:t xml:space="preserve"> на зону «Зона объектов санаторно-курортного назначения» (</w:t>
      </w:r>
      <w:r>
        <w:rPr>
          <w:iCs/>
          <w:sz w:val="28"/>
          <w:szCs w:val="28"/>
          <w:lang w:val="ru-RU"/>
        </w:rPr>
        <w:t>Р</w:t>
      </w:r>
      <w:r>
        <w:rPr>
          <w:rFonts w:hint="default"/>
          <w:iCs/>
          <w:sz w:val="28"/>
          <w:szCs w:val="28"/>
          <w:lang w:val="ru-RU"/>
        </w:rPr>
        <w:t>3</w:t>
      </w:r>
      <w:r>
        <w:rPr>
          <w:iCs/>
          <w:sz w:val="28"/>
          <w:szCs w:val="28"/>
        </w:rPr>
        <w:t>).</w:t>
      </w:r>
    </w:p>
    <w:p>
      <w:pPr>
        <w:pStyle w:val="46"/>
        <w:tabs>
          <w:tab w:val="left" w:pos="993"/>
        </w:tabs>
        <w:ind w:left="0" w:firstLine="709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Текстовая часть</w:t>
      </w:r>
    </w:p>
    <w:p>
      <w:pPr>
        <w:pStyle w:val="46"/>
        <w:tabs>
          <w:tab w:val="left" w:pos="993"/>
        </w:tabs>
        <w:ind w:left="0" w:firstLine="709"/>
        <w:jc w:val="both"/>
        <w:rPr>
          <w:rFonts w:hint="default"/>
          <w:iCs/>
          <w:sz w:val="28"/>
          <w:szCs w:val="28"/>
          <w:lang w:val="ru-RU"/>
        </w:rPr>
      </w:pPr>
      <w:r>
        <w:rPr>
          <w:iCs/>
          <w:sz w:val="28"/>
          <w:szCs w:val="28"/>
        </w:rPr>
        <w:t>В пункте 1.</w:t>
      </w:r>
      <w:r>
        <w:rPr>
          <w:rFonts w:hint="default"/>
          <w:iCs/>
          <w:sz w:val="28"/>
          <w:szCs w:val="28"/>
          <w:lang w:val="ru-RU"/>
        </w:rPr>
        <w:t xml:space="preserve">3 Перечень территориальных зон дополняется зоной Р3 </w:t>
      </w:r>
      <w:r>
        <w:rPr>
          <w:iCs/>
          <w:sz w:val="28"/>
          <w:szCs w:val="28"/>
        </w:rPr>
        <w:t>«Зона объектов санаторно-курортного назначения»</w:t>
      </w:r>
      <w:r>
        <w:rPr>
          <w:rFonts w:hint="default"/>
          <w:iCs/>
          <w:sz w:val="28"/>
          <w:szCs w:val="28"/>
          <w:lang w:val="ru-RU"/>
        </w:rPr>
        <w:t>.</w:t>
      </w:r>
    </w:p>
    <w:p>
      <w:pPr>
        <w:pStyle w:val="46"/>
        <w:tabs>
          <w:tab w:val="left" w:pos="993"/>
        </w:tabs>
        <w:ind w:left="0" w:firstLine="709"/>
        <w:jc w:val="both"/>
        <w:rPr>
          <w:rFonts w:hint="default"/>
          <w:iCs/>
          <w:sz w:val="28"/>
          <w:szCs w:val="28"/>
          <w:lang w:val="ru-RU"/>
        </w:rPr>
      </w:pPr>
      <w:r>
        <w:rPr>
          <w:rFonts w:hint="default"/>
          <w:iCs/>
          <w:sz w:val="28"/>
          <w:szCs w:val="28"/>
          <w:lang w:val="ru-RU"/>
        </w:rPr>
        <w:t xml:space="preserve">Дополняется пунктом 1.7.3 </w:t>
      </w:r>
      <w:r>
        <w:rPr>
          <w:iCs/>
          <w:sz w:val="28"/>
          <w:szCs w:val="28"/>
        </w:rPr>
        <w:t>«Зона объектов санаторно-курортного назначения»</w:t>
      </w:r>
      <w:r>
        <w:rPr>
          <w:rFonts w:hint="default"/>
          <w:iCs/>
          <w:sz w:val="28"/>
          <w:szCs w:val="28"/>
          <w:lang w:val="ru-RU"/>
        </w:rPr>
        <w:t xml:space="preserve"> (Р3).</w:t>
      </w:r>
    </w:p>
    <w:p>
      <w:pPr>
        <w:pStyle w:val="46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Зона объектов санаторно-курортного назначения установлена для обеспечения правовых условий строительства, реконструкции и эксплуатации объектов санаторно-курортного назначения, а также сопутствующей инфраструктуры.</w:t>
      </w:r>
    </w:p>
    <w:p>
      <w:pPr>
        <w:pStyle w:val="46"/>
        <w:ind w:left="0" w:firstLine="709"/>
        <w:jc w:val="both"/>
        <w:rPr>
          <w:b/>
          <w:sz w:val="28"/>
          <w:szCs w:val="28"/>
        </w:rPr>
      </w:pPr>
    </w:p>
    <w:p>
      <w:pPr>
        <w:pStyle w:val="46"/>
        <w:tabs>
          <w:tab w:val="left" w:pos="993"/>
        </w:tabs>
        <w:ind w:left="0" w:firstLine="709"/>
        <w:jc w:val="both"/>
        <w:rPr>
          <w:rFonts w:hint="default"/>
          <w:b w:val="0"/>
          <w:bCs/>
          <w:iCs/>
          <w:sz w:val="28"/>
          <w:szCs w:val="28"/>
          <w:lang w:val="ru-RU"/>
        </w:rPr>
      </w:pPr>
      <w:r>
        <w:rPr>
          <w:b w:val="0"/>
          <w:bCs/>
          <w:sz w:val="28"/>
          <w:szCs w:val="28"/>
        </w:rPr>
        <w:t>Перечень основных видов разрешенного использования земельных участков и объектов капитального строительства</w:t>
      </w:r>
      <w:r>
        <w:rPr>
          <w:rFonts w:hint="default"/>
          <w:b w:val="0"/>
          <w:bCs/>
          <w:sz w:val="28"/>
          <w:szCs w:val="28"/>
          <w:lang w:val="ru-RU"/>
        </w:rPr>
        <w:t>:</w:t>
      </w:r>
    </w:p>
    <w:tbl>
      <w:tblPr>
        <w:tblStyle w:val="7"/>
        <w:tblW w:w="4888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096"/>
        <w:gridCol w:w="3514"/>
        <w:gridCol w:w="43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393" w:type="pct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359" w:type="pct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2248" w:type="pct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393" w:type="pct"/>
            <w:vMerge w:val="continue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1798" w:type="pc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48" w:type="pct"/>
            <w:vMerge w:val="continue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1" w:type="pct"/>
          </w:tcPr>
          <w:p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3.1.1</w:t>
            </w:r>
          </w:p>
          <w:p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9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Предоставление коммунальных услуг</w:t>
            </w:r>
          </w:p>
          <w:p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4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1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5.2.1</w:t>
            </w:r>
          </w:p>
        </w:tc>
        <w:tc>
          <w:tcPr>
            <w:tcW w:w="1798" w:type="pct"/>
          </w:tcPr>
          <w:p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Туристическое обслуживание</w:t>
            </w:r>
          </w:p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размещение детских лагерей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1" w:type="pct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</w:t>
            </w:r>
          </w:p>
        </w:tc>
        <w:tc>
          <w:tcPr>
            <w:tcW w:w="179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Курортная деятельность</w:t>
            </w:r>
          </w:p>
          <w:p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4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1" w:type="pct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9.2.1</w:t>
            </w:r>
          </w:p>
        </w:tc>
        <w:tc>
          <w:tcPr>
            <w:tcW w:w="1798" w:type="pct"/>
          </w:tcPr>
          <w:p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Санаторная деятельность</w:t>
            </w:r>
          </w:p>
          <w:p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4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обустройство лечебно-оздоровительных местностей (пляжи, бюветы, места добычи целебной грязи);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размещение лечебно-оздоровительных лагерей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1" w:type="pct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</w:t>
            </w:r>
          </w:p>
        </w:tc>
        <w:tc>
          <w:tcPr>
            <w:tcW w:w="179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Историко-культурная деятельность</w:t>
            </w:r>
          </w:p>
          <w:p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4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1" w:type="pct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</w:t>
            </w:r>
          </w:p>
        </w:tc>
        <w:tc>
          <w:tcPr>
            <w:tcW w:w="179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пользование водными объектами</w:t>
            </w:r>
          </w:p>
          <w:p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4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1" w:type="pct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12.0.1</w:t>
            </w:r>
          </w:p>
        </w:tc>
        <w:tc>
          <w:tcPr>
            <w:tcW w:w="179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Улично-дорожная сеть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4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1" w:type="pct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12.0.2</w:t>
            </w:r>
          </w:p>
        </w:tc>
        <w:tc>
          <w:tcPr>
            <w:tcW w:w="179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Благоустройство территории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4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>
      <w:pPr>
        <w:pStyle w:val="46"/>
        <w:tabs>
          <w:tab w:val="left" w:pos="993"/>
        </w:tabs>
        <w:ind w:left="0" w:firstLine="709"/>
        <w:jc w:val="both"/>
        <w:rPr>
          <w:b/>
          <w:iCs/>
          <w:sz w:val="28"/>
          <w:szCs w:val="28"/>
        </w:rPr>
      </w:pPr>
    </w:p>
    <w:p>
      <w:pPr>
        <w:pStyle w:val="46"/>
        <w:numPr>
          <w:ilvl w:val="0"/>
          <w:numId w:val="4"/>
        </w:numPr>
        <w:tabs>
          <w:tab w:val="left" w:pos="993"/>
        </w:tabs>
        <w:ind w:left="0" w:leftChars="0" w:firstLine="709" w:firstLineChars="0"/>
        <w:jc w:val="both"/>
        <w:rPr>
          <w:b/>
          <w:iCs/>
          <w:sz w:val="28"/>
          <w:szCs w:val="28"/>
        </w:rPr>
      </w:pPr>
      <w:r>
        <w:rPr>
          <w:b w:val="0"/>
          <w:bCs/>
          <w:sz w:val="28"/>
          <w:szCs w:val="28"/>
        </w:rPr>
        <w:t>Перечень вспомогательных видов разрешенного использования объектов капитального строительства и земельных участков</w:t>
      </w:r>
      <w:r>
        <w:rPr>
          <w:rFonts w:hint="default"/>
          <w:b w:val="0"/>
          <w:bCs/>
          <w:sz w:val="28"/>
          <w:szCs w:val="28"/>
          <w:lang w:val="ru-RU"/>
        </w:rPr>
        <w:t>:</w:t>
      </w:r>
    </w:p>
    <w:tbl>
      <w:tblPr>
        <w:tblStyle w:val="7"/>
        <w:tblW w:w="4888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096"/>
        <w:gridCol w:w="3514"/>
        <w:gridCol w:w="43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pct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359" w:type="pct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2248" w:type="pct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pct"/>
            <w:vMerge w:val="continue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1798" w:type="pc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48" w:type="pct"/>
            <w:vMerge w:val="continue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1" w:type="pct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</w:t>
            </w:r>
          </w:p>
        </w:tc>
        <w:tc>
          <w:tcPr>
            <w:tcW w:w="179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Служебные гаражи</w:t>
            </w:r>
          </w:p>
          <w:p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4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</w:tbl>
    <w:p>
      <w:pPr>
        <w:pStyle w:val="46"/>
        <w:numPr>
          <w:numId w:val="0"/>
        </w:numPr>
        <w:tabs>
          <w:tab w:val="left" w:pos="993"/>
        </w:tabs>
        <w:ind w:left="709" w:leftChars="0"/>
        <w:jc w:val="both"/>
        <w:rPr>
          <w:b/>
          <w:iCs/>
          <w:sz w:val="28"/>
          <w:szCs w:val="28"/>
        </w:rPr>
      </w:pPr>
    </w:p>
    <w:p>
      <w:pPr>
        <w:pStyle w:val="46"/>
        <w:numPr>
          <w:ilvl w:val="0"/>
          <w:numId w:val="4"/>
        </w:numPr>
        <w:tabs>
          <w:tab w:val="left" w:pos="993"/>
        </w:tabs>
        <w:ind w:left="0" w:leftChars="0" w:firstLine="709" w:firstLineChars="0"/>
        <w:jc w:val="both"/>
        <w:rPr>
          <w:b/>
          <w:iCs/>
          <w:sz w:val="28"/>
          <w:szCs w:val="28"/>
        </w:rPr>
      </w:pPr>
      <w:r>
        <w:rPr>
          <w:b w:val="0"/>
          <w:bCs/>
          <w:sz w:val="28"/>
          <w:szCs w:val="28"/>
        </w:rPr>
        <w:t>Перечень условно разрешенных видов разрешенного использования объектов капитального строительства и земельных участков</w:t>
      </w:r>
      <w:r>
        <w:rPr>
          <w:rFonts w:hint="default"/>
          <w:b w:val="0"/>
          <w:bCs/>
          <w:sz w:val="28"/>
          <w:szCs w:val="28"/>
          <w:lang w:val="ru-RU"/>
        </w:rPr>
        <w:t>:</w:t>
      </w:r>
    </w:p>
    <w:tbl>
      <w:tblPr>
        <w:tblStyle w:val="7"/>
        <w:tblW w:w="4888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096"/>
        <w:gridCol w:w="3514"/>
        <w:gridCol w:w="43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pct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359" w:type="pct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2248" w:type="pct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вида разрешенного использования земельного участка и объекта капитального строительства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pct"/>
            <w:vMerge w:val="continue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1798" w:type="pc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48" w:type="pct"/>
            <w:vMerge w:val="continue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06" w:hRule="atLeast"/>
        </w:trPr>
        <w:tc>
          <w:tcPr>
            <w:tcW w:w="393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1" w:type="pct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1798" w:type="pct"/>
          </w:tcPr>
          <w:p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Магазины</w:t>
            </w:r>
          </w:p>
        </w:tc>
        <w:tc>
          <w:tcPr>
            <w:tcW w:w="224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1" w:type="pct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</w:t>
            </w:r>
          </w:p>
        </w:tc>
        <w:tc>
          <w:tcPr>
            <w:tcW w:w="179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Общественное питание</w:t>
            </w:r>
          </w:p>
          <w:p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48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</w:tbl>
    <w:p>
      <w:pPr>
        <w:pStyle w:val="46"/>
        <w:tabs>
          <w:tab w:val="left" w:pos="993"/>
        </w:tabs>
        <w:ind w:left="0" w:leftChars="0" w:firstLine="0" w:firstLineChars="0"/>
        <w:jc w:val="both"/>
        <w:rPr>
          <w:b/>
          <w:iCs/>
          <w:sz w:val="28"/>
          <w:szCs w:val="28"/>
        </w:rPr>
      </w:pPr>
    </w:p>
    <w:p>
      <w:pPr>
        <w:pStyle w:val="46"/>
        <w:numPr>
          <w:ilvl w:val="0"/>
          <w:numId w:val="4"/>
        </w:numPr>
        <w:tabs>
          <w:tab w:val="left" w:pos="993"/>
        </w:tabs>
        <w:ind w:left="0" w:leftChars="0" w:firstLine="709" w:firstLineChars="0"/>
        <w:jc w:val="both"/>
        <w:rPr>
          <w:rFonts w:hint="default"/>
          <w:b w:val="0"/>
          <w:bCs/>
          <w:i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>Устанавливаются</w:t>
      </w:r>
      <w:r>
        <w:rPr>
          <w:rFonts w:hint="default"/>
          <w:b w:val="0"/>
          <w:bCs/>
          <w:sz w:val="28"/>
          <w:szCs w:val="28"/>
          <w:lang w:val="ru-RU"/>
        </w:rPr>
        <w:t xml:space="preserve"> п</w:t>
      </w:r>
      <w:r>
        <w:rPr>
          <w:b w:val="0"/>
          <w:bCs/>
          <w:sz w:val="28"/>
          <w:szCs w:val="28"/>
        </w:rPr>
        <w:t>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rFonts w:hint="default"/>
          <w:b w:val="0"/>
          <w:bCs/>
          <w:sz w:val="28"/>
          <w:szCs w:val="28"/>
          <w:lang w:val="ru-RU"/>
        </w:rPr>
        <w:t>:</w:t>
      </w:r>
    </w:p>
    <w:tbl>
      <w:tblPr>
        <w:tblStyle w:val="7"/>
        <w:tblW w:w="4888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2406"/>
        <w:gridCol w:w="2961"/>
        <w:gridCol w:w="3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84" w:type="pc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231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разрешенного использования земельного участка и объекта капитального строительства</w:t>
            </w:r>
          </w:p>
        </w:tc>
        <w:tc>
          <w:tcPr>
            <w:tcW w:w="1515" w:type="pct"/>
          </w:tcPr>
          <w:p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1970" w:type="pct"/>
          </w:tcPr>
          <w:p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31" w:type="pct"/>
          </w:tcPr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Магазины</w:t>
            </w:r>
          </w:p>
        </w:tc>
        <w:tc>
          <w:tcPr>
            <w:tcW w:w="1515" w:type="pct"/>
          </w:tcPr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земельных участков, не подлежат установлению.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0" w:type="pct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зданий, строений, сооружений: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красной линии улицы – 5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улицы – по линии сложившейся застройки;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красной линии проезда – 3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проезда – по линии сложившейся застройки;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>
            <w:pPr>
              <w:tabs>
                <w:tab w:val="left" w:pos="318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 границ земельного участка – 3 м.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Предельное количество этажей – 2.</w:t>
            </w:r>
          </w:p>
          <w:p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Максимальный процент застройки в границах земельного участка – 60 %. 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участка – 20 %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31" w:type="pct"/>
          </w:tcPr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515" w:type="pct"/>
          </w:tcPr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земельных участков, не подлежат установлению.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0" w:type="pct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зданий, строений, сооружений: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красной линии улицы – 5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улицы – по линии сложившейся застройки;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красной линии проезда – 3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проезда – по линии сложившейся застройки;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>
            <w:pPr>
              <w:tabs>
                <w:tab w:val="left" w:pos="318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 границ земельного участка – 3 м.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Предельное количество этажей – 2.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в границах земельного участка – 60 %.</w:t>
            </w:r>
          </w:p>
          <w:p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участка – 20 %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31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Предоставление коммунальных услуг</w:t>
            </w:r>
          </w:p>
          <w:p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15" w:type="pct"/>
          </w:tcPr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земельных участков, не подлежат установлению.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0" w:type="pct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зданий, строений, сооружений: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красной линии улицы – 5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улицы – по линии сложившейся застройки;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красной линии проезда – 3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проезда – по линии сложившейся застройки;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>
            <w:pPr>
              <w:tabs>
                <w:tab w:val="left" w:pos="318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 границ земельного участка – 3 м.</w:t>
            </w:r>
          </w:p>
          <w:p>
            <w:pPr>
              <w:pStyle w:val="46"/>
              <w:tabs>
                <w:tab w:val="left" w:pos="318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предельные параметры не подлежат установлению и определяются в соответствии с </w:t>
            </w:r>
            <w:r>
              <w:rPr>
                <w:sz w:val="20"/>
                <w:szCs w:val="20"/>
                <w:lang w:eastAsia="en-US"/>
              </w:rPr>
              <w:t>СП 42.13330.2016. "Свод правил. Градостроительство. Планировка и застройка городских и сельских поселений. Актуализированная редакция СНиП 2.07.01-89*"</w:t>
            </w:r>
            <w:r>
              <w:rPr>
                <w:sz w:val="20"/>
                <w:szCs w:val="20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31" w:type="pct"/>
          </w:tcPr>
          <w:p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Туристическое обслуживание</w:t>
            </w:r>
          </w:p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pct"/>
          </w:tcPr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земельных участков, не подлежат установлению.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0" w:type="pct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зданий, строений, сооружений: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красной линии улицы – 5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улицы – по линии сложившейся застройки;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красной линии проезда – 3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проезда – по линии сложившейся застройки;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>
            <w:pPr>
              <w:tabs>
                <w:tab w:val="left" w:pos="318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 границ земельного участка – 3 м.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высота – 12 м.</w:t>
            </w:r>
          </w:p>
          <w:p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Максимальный процент застройки в границах земельного участка – 30 %. </w:t>
            </w:r>
          </w:p>
          <w:p>
            <w:pPr>
              <w:pStyle w:val="46"/>
              <w:tabs>
                <w:tab w:val="left" w:pos="318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участка – 65 %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31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Курортная деятельность</w:t>
            </w:r>
          </w:p>
          <w:p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15" w:type="pct"/>
          </w:tcPr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земельных участков, не подлежат установлению.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0" w:type="pct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зданий, строений, сооружений: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красной линии улицы – 5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улицы – по линии сложившейся застройки;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красной линии проезда – 3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проезда – по линии сложившейся застройки;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>
            <w:pPr>
              <w:tabs>
                <w:tab w:val="left" w:pos="318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 границ земельного участка – 3 м.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количество этажей – 9.</w:t>
            </w:r>
          </w:p>
          <w:p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Максимальный процент застройки в границах земельного участка – 30 %. </w:t>
            </w:r>
          </w:p>
          <w:p>
            <w:pPr>
              <w:pStyle w:val="46"/>
              <w:tabs>
                <w:tab w:val="left" w:pos="318"/>
              </w:tabs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Минимальный процент озеленения участка – 65 %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31" w:type="pct"/>
          </w:tcPr>
          <w:p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Санаторная деятельность</w:t>
            </w:r>
          </w:p>
          <w:p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15" w:type="pct"/>
          </w:tcPr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земельных участков, не подлежат установлению.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0" w:type="pct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зданий, строений, сооружений: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красной линии улицы – 5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улицы – по линии сложившейся застройки;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красной линии проезда – 3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проезда – по линии сложившейся застройки;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>
            <w:pPr>
              <w:tabs>
                <w:tab w:val="left" w:pos="318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 границ земельного участка – 3 м.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количество этажей – 9.</w:t>
            </w:r>
          </w:p>
          <w:p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Максимальный процент застройки в границах земельного участка – 30 %. </w:t>
            </w:r>
          </w:p>
          <w:p>
            <w:pPr>
              <w:pStyle w:val="46"/>
              <w:tabs>
                <w:tab w:val="left" w:pos="318"/>
              </w:tabs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Минимальный процент озеленения участка – 65 %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31" w:type="pc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Служебные гаражи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15" w:type="pct"/>
          </w:tcPr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земельных участков, не подлежат установлению.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0" w:type="pct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зданий, строений, сооружений: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красной линии улицы – 5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улицы – по линии сложившейся застройки;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красной линии проезда – 3 м;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проезда – по линии сложившейся застройки;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>
            <w:pPr>
              <w:tabs>
                <w:tab w:val="left" w:pos="318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 границ земельного участка – 3 м.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Предельное количество этажей – 2.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предельные параметры не подлежат установлению и определяются в соответствии с СП 42.13330.2016. "Свод правил. Градостроительство. Планировка и застройка городских и сельских поселений. Актуализированная редакция СНиП 2.07.01-89*", региональными и местными нормативами градостроительного проектирования</w:t>
            </w:r>
          </w:p>
        </w:tc>
      </w:tr>
    </w:tbl>
    <w:p>
      <w:pPr>
        <w:pStyle w:val="46"/>
        <w:numPr>
          <w:numId w:val="0"/>
        </w:numPr>
        <w:tabs>
          <w:tab w:val="left" w:pos="993"/>
        </w:tabs>
        <w:ind w:left="709" w:leftChars="0"/>
        <w:jc w:val="both"/>
        <w:rPr>
          <w:rFonts w:hint="default"/>
          <w:b w:val="0"/>
          <w:bCs/>
          <w:iCs/>
          <w:sz w:val="28"/>
          <w:szCs w:val="28"/>
          <w:lang w:val="ru-RU"/>
        </w:rPr>
      </w:pPr>
    </w:p>
    <w:p>
      <w:pPr>
        <w:pStyle w:val="46"/>
        <w:numPr>
          <w:ilvl w:val="0"/>
          <w:numId w:val="4"/>
        </w:numPr>
        <w:tabs>
          <w:tab w:val="left" w:pos="993"/>
        </w:tabs>
        <w:ind w:left="0" w:leftChars="0" w:firstLine="709" w:firstLineChars="0"/>
        <w:jc w:val="both"/>
        <w:rPr>
          <w:rFonts w:hint="default"/>
          <w:b w:val="0"/>
          <w:bCs/>
          <w:iCs/>
          <w:sz w:val="28"/>
          <w:szCs w:val="28"/>
          <w:lang w:val="ru-RU"/>
        </w:rPr>
      </w:pPr>
      <w:r>
        <w:rPr>
          <w:sz w:val="28"/>
          <w:szCs w:val="28"/>
        </w:rPr>
        <w:t xml:space="preserve">Для иных видов разрешенного использования земельных участков и объектов капитального строительства, не указанных в </w:t>
      </w:r>
      <w:r>
        <w:rPr>
          <w:sz w:val="28"/>
          <w:szCs w:val="28"/>
          <w:lang w:val="ru-RU"/>
        </w:rPr>
        <w:t>приведенной</w:t>
      </w:r>
      <w:r>
        <w:rPr>
          <w:rFonts w:hint="default"/>
          <w:sz w:val="28"/>
          <w:szCs w:val="28"/>
          <w:lang w:val="ru-RU"/>
        </w:rPr>
        <w:t xml:space="preserve"> таблице</w:t>
      </w:r>
      <w:r>
        <w:rPr>
          <w:sz w:val="28"/>
          <w:szCs w:val="28"/>
        </w:rPr>
        <w:t>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и определяются на основании требований технических регламентов, положений национальных стандартов и сводов правил, требований нормативов градостроительного проектирования, требований градостроительного и земельного законодательства.</w:t>
      </w:r>
    </w:p>
    <w:p>
      <w:pPr>
        <w:pStyle w:val="46"/>
        <w:tabs>
          <w:tab w:val="left" w:pos="0"/>
        </w:tabs>
        <w:ind w:left="0" w:firstLine="709"/>
        <w:jc w:val="both"/>
        <w:rPr>
          <w:iCs/>
          <w:sz w:val="28"/>
          <w:szCs w:val="28"/>
        </w:rPr>
      </w:pPr>
    </w:p>
    <w:sectPr>
      <w:headerReference r:id="rId6" w:type="first"/>
      <w:pgSz w:w="11906" w:h="16838"/>
      <w:pgMar w:top="1134" w:right="850" w:bottom="1134" w:left="1276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7FFAEFF" w:usb1="F9DFFFFF" w:usb2="0000007F" w:usb3="00000000" w:csb0="203F01FF" w:csb1="DFFF0000"/>
  </w:font>
  <w:font w:name="Arial Narrow">
    <w:altName w:val="Arial"/>
    <w:panose1 w:val="020B0606020202030204"/>
    <w:charset w:val="CC"/>
    <w:family w:val="swiss"/>
    <w:pitch w:val="default"/>
    <w:sig w:usb0="00000000" w:usb1="00000000" w:usb2="00000000" w:usb3="00000000" w:csb0="000000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altName w:val="MS Gothic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T Astra Serif">
    <w:panose1 w:val="020A0603040505020204"/>
    <w:charset w:val="CC"/>
    <w:family w:val="roman"/>
    <w:pitch w:val="default"/>
    <w:sig w:usb0="A00002EF" w:usb1="5000204B" w:usb2="00000020" w:usb3="00000000" w:csb0="20000097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0363F9"/>
    <w:multiLevelType w:val="multilevel"/>
    <w:tmpl w:val="060363F9"/>
    <w:lvl w:ilvl="0" w:tentative="0">
      <w:start w:val="1"/>
      <w:numFmt w:val="bullet"/>
      <w:pStyle w:val="53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3444CC0"/>
    <w:multiLevelType w:val="multilevel"/>
    <w:tmpl w:val="13444CC0"/>
    <w:lvl w:ilvl="0" w:tentative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sz w:val="28"/>
        <w:szCs w:val="28"/>
      </w:r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4A2314C"/>
    <w:multiLevelType w:val="multilevel"/>
    <w:tmpl w:val="44A2314C"/>
    <w:lvl w:ilvl="0" w:tentative="0">
      <w:start w:val="1"/>
      <w:numFmt w:val="bullet"/>
      <w:pStyle w:val="74"/>
      <w:lvlText w:val=""/>
      <w:lvlJc w:val="left"/>
      <w:pPr>
        <w:ind w:left="12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5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3">
    <w:nsid w:val="50FB77F0"/>
    <w:multiLevelType w:val="multilevel"/>
    <w:tmpl w:val="50FB77F0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8F5"/>
    <w:rsid w:val="000204F3"/>
    <w:rsid w:val="000218EB"/>
    <w:rsid w:val="00022715"/>
    <w:rsid w:val="00023C1E"/>
    <w:rsid w:val="00024C59"/>
    <w:rsid w:val="0002735D"/>
    <w:rsid w:val="00032E38"/>
    <w:rsid w:val="00035E8E"/>
    <w:rsid w:val="00045522"/>
    <w:rsid w:val="000467C7"/>
    <w:rsid w:val="00051931"/>
    <w:rsid w:val="000549A7"/>
    <w:rsid w:val="00060A7B"/>
    <w:rsid w:val="000646CE"/>
    <w:rsid w:val="00065995"/>
    <w:rsid w:val="0007393E"/>
    <w:rsid w:val="00077767"/>
    <w:rsid w:val="00077E89"/>
    <w:rsid w:val="00092358"/>
    <w:rsid w:val="000A216D"/>
    <w:rsid w:val="000A5034"/>
    <w:rsid w:val="000C0635"/>
    <w:rsid w:val="000C10AE"/>
    <w:rsid w:val="000C59D1"/>
    <w:rsid w:val="000D1D89"/>
    <w:rsid w:val="000D2D49"/>
    <w:rsid w:val="000E06E6"/>
    <w:rsid w:val="000E1B48"/>
    <w:rsid w:val="000E4CB5"/>
    <w:rsid w:val="000F2C98"/>
    <w:rsid w:val="00103753"/>
    <w:rsid w:val="00105D25"/>
    <w:rsid w:val="00106CA3"/>
    <w:rsid w:val="00116BCE"/>
    <w:rsid w:val="00120B57"/>
    <w:rsid w:val="001249B4"/>
    <w:rsid w:val="00125276"/>
    <w:rsid w:val="00135041"/>
    <w:rsid w:val="001352C1"/>
    <w:rsid w:val="001368E2"/>
    <w:rsid w:val="0013757C"/>
    <w:rsid w:val="001423BF"/>
    <w:rsid w:val="001511F3"/>
    <w:rsid w:val="0015260B"/>
    <w:rsid w:val="00155D6D"/>
    <w:rsid w:val="00160A23"/>
    <w:rsid w:val="00161AA6"/>
    <w:rsid w:val="00165E9F"/>
    <w:rsid w:val="00170F4B"/>
    <w:rsid w:val="001712C6"/>
    <w:rsid w:val="00171888"/>
    <w:rsid w:val="00172704"/>
    <w:rsid w:val="001737D0"/>
    <w:rsid w:val="00174440"/>
    <w:rsid w:val="00182E56"/>
    <w:rsid w:val="00185D88"/>
    <w:rsid w:val="001930F7"/>
    <w:rsid w:val="0019703B"/>
    <w:rsid w:val="001A1A4B"/>
    <w:rsid w:val="001A52D0"/>
    <w:rsid w:val="001A6C67"/>
    <w:rsid w:val="001A791A"/>
    <w:rsid w:val="001B035F"/>
    <w:rsid w:val="001B752C"/>
    <w:rsid w:val="001D0E3D"/>
    <w:rsid w:val="001D415E"/>
    <w:rsid w:val="001E3D47"/>
    <w:rsid w:val="001E534F"/>
    <w:rsid w:val="001F0B86"/>
    <w:rsid w:val="00200F57"/>
    <w:rsid w:val="002128AD"/>
    <w:rsid w:val="00213A8C"/>
    <w:rsid w:val="00213B11"/>
    <w:rsid w:val="0021431A"/>
    <w:rsid w:val="00216FF3"/>
    <w:rsid w:val="00221E5B"/>
    <w:rsid w:val="002242AF"/>
    <w:rsid w:val="0022445D"/>
    <w:rsid w:val="00224929"/>
    <w:rsid w:val="002271D1"/>
    <w:rsid w:val="00231737"/>
    <w:rsid w:val="00240C32"/>
    <w:rsid w:val="00245B2D"/>
    <w:rsid w:val="0025084D"/>
    <w:rsid w:val="002517F6"/>
    <w:rsid w:val="0025216F"/>
    <w:rsid w:val="00252761"/>
    <w:rsid w:val="002563A6"/>
    <w:rsid w:val="00256488"/>
    <w:rsid w:val="00256AD4"/>
    <w:rsid w:val="0028135A"/>
    <w:rsid w:val="00281D1C"/>
    <w:rsid w:val="00282218"/>
    <w:rsid w:val="00283323"/>
    <w:rsid w:val="00285034"/>
    <w:rsid w:val="0028594D"/>
    <w:rsid w:val="00286DDB"/>
    <w:rsid w:val="00294488"/>
    <w:rsid w:val="002944ED"/>
    <w:rsid w:val="0029695C"/>
    <w:rsid w:val="002C00CB"/>
    <w:rsid w:val="002C0133"/>
    <w:rsid w:val="002C0A20"/>
    <w:rsid w:val="002C0F72"/>
    <w:rsid w:val="002C692E"/>
    <w:rsid w:val="002C6DEA"/>
    <w:rsid w:val="002C78D3"/>
    <w:rsid w:val="002D0E7F"/>
    <w:rsid w:val="002D56E4"/>
    <w:rsid w:val="002D77A0"/>
    <w:rsid w:val="002E0761"/>
    <w:rsid w:val="002E171A"/>
    <w:rsid w:val="002E656A"/>
    <w:rsid w:val="002E7A32"/>
    <w:rsid w:val="002F1E5F"/>
    <w:rsid w:val="002F3697"/>
    <w:rsid w:val="00300A64"/>
    <w:rsid w:val="00300FDB"/>
    <w:rsid w:val="00301E23"/>
    <w:rsid w:val="00314B67"/>
    <w:rsid w:val="00321C25"/>
    <w:rsid w:val="00323E27"/>
    <w:rsid w:val="00325A02"/>
    <w:rsid w:val="0032714A"/>
    <w:rsid w:val="00330148"/>
    <w:rsid w:val="003319B8"/>
    <w:rsid w:val="00331BF2"/>
    <w:rsid w:val="003335B5"/>
    <w:rsid w:val="00334FEB"/>
    <w:rsid w:val="003350CC"/>
    <w:rsid w:val="0033633D"/>
    <w:rsid w:val="00336380"/>
    <w:rsid w:val="00345EF4"/>
    <w:rsid w:val="003531D9"/>
    <w:rsid w:val="003538BE"/>
    <w:rsid w:val="00356DE7"/>
    <w:rsid w:val="00357A26"/>
    <w:rsid w:val="003617C7"/>
    <w:rsid w:val="00363F0C"/>
    <w:rsid w:val="00370C83"/>
    <w:rsid w:val="00373A4F"/>
    <w:rsid w:val="00377570"/>
    <w:rsid w:val="00381581"/>
    <w:rsid w:val="0038409E"/>
    <w:rsid w:val="0039241C"/>
    <w:rsid w:val="00393638"/>
    <w:rsid w:val="00393CD1"/>
    <w:rsid w:val="00394DEF"/>
    <w:rsid w:val="003960E1"/>
    <w:rsid w:val="0039772E"/>
    <w:rsid w:val="003A252A"/>
    <w:rsid w:val="003A27C6"/>
    <w:rsid w:val="003A6949"/>
    <w:rsid w:val="003B1860"/>
    <w:rsid w:val="003B4F50"/>
    <w:rsid w:val="003B6964"/>
    <w:rsid w:val="003C2F48"/>
    <w:rsid w:val="003C3E7A"/>
    <w:rsid w:val="003C56CA"/>
    <w:rsid w:val="003C762F"/>
    <w:rsid w:val="003D2DFC"/>
    <w:rsid w:val="003D3AF1"/>
    <w:rsid w:val="003E0254"/>
    <w:rsid w:val="003E2812"/>
    <w:rsid w:val="003E649C"/>
    <w:rsid w:val="003F0984"/>
    <w:rsid w:val="003F12AD"/>
    <w:rsid w:val="003F30E6"/>
    <w:rsid w:val="00400B68"/>
    <w:rsid w:val="00414C1B"/>
    <w:rsid w:val="00420A24"/>
    <w:rsid w:val="00420CB5"/>
    <w:rsid w:val="004212E2"/>
    <w:rsid w:val="00422AD7"/>
    <w:rsid w:val="0042348B"/>
    <w:rsid w:val="0042390F"/>
    <w:rsid w:val="004246CC"/>
    <w:rsid w:val="00427B3F"/>
    <w:rsid w:val="0043070C"/>
    <w:rsid w:val="00430FAD"/>
    <w:rsid w:val="00434E5E"/>
    <w:rsid w:val="0043640B"/>
    <w:rsid w:val="00440377"/>
    <w:rsid w:val="004458C0"/>
    <w:rsid w:val="00454BF4"/>
    <w:rsid w:val="004557D7"/>
    <w:rsid w:val="00457EDD"/>
    <w:rsid w:val="00470048"/>
    <w:rsid w:val="00471BD9"/>
    <w:rsid w:val="00472307"/>
    <w:rsid w:val="004770B8"/>
    <w:rsid w:val="004807C0"/>
    <w:rsid w:val="00491AAC"/>
    <w:rsid w:val="00492E66"/>
    <w:rsid w:val="00493479"/>
    <w:rsid w:val="004A1B13"/>
    <w:rsid w:val="004A4F71"/>
    <w:rsid w:val="004B0720"/>
    <w:rsid w:val="004B399C"/>
    <w:rsid w:val="004B5F5E"/>
    <w:rsid w:val="004D209A"/>
    <w:rsid w:val="004D2245"/>
    <w:rsid w:val="004D42B1"/>
    <w:rsid w:val="004D42FA"/>
    <w:rsid w:val="004D4FEA"/>
    <w:rsid w:val="004D581E"/>
    <w:rsid w:val="004F2EF4"/>
    <w:rsid w:val="00500ED7"/>
    <w:rsid w:val="00501E79"/>
    <w:rsid w:val="005021A3"/>
    <w:rsid w:val="00502573"/>
    <w:rsid w:val="00505676"/>
    <w:rsid w:val="00505E6D"/>
    <w:rsid w:val="00506B6A"/>
    <w:rsid w:val="00506B89"/>
    <w:rsid w:val="005110A3"/>
    <w:rsid w:val="005143A7"/>
    <w:rsid w:val="00517B82"/>
    <w:rsid w:val="005204EE"/>
    <w:rsid w:val="005355BB"/>
    <w:rsid w:val="00535CDC"/>
    <w:rsid w:val="00536DF2"/>
    <w:rsid w:val="00542AAA"/>
    <w:rsid w:val="00543AFA"/>
    <w:rsid w:val="00546869"/>
    <w:rsid w:val="005473FD"/>
    <w:rsid w:val="00547D3A"/>
    <w:rsid w:val="0055396D"/>
    <w:rsid w:val="005543E8"/>
    <w:rsid w:val="00557609"/>
    <w:rsid w:val="005636EF"/>
    <w:rsid w:val="005648E0"/>
    <w:rsid w:val="005767F3"/>
    <w:rsid w:val="00590A47"/>
    <w:rsid w:val="0059121E"/>
    <w:rsid w:val="0059388F"/>
    <w:rsid w:val="00594796"/>
    <w:rsid w:val="00595896"/>
    <w:rsid w:val="00597E8F"/>
    <w:rsid w:val="005A0458"/>
    <w:rsid w:val="005A1701"/>
    <w:rsid w:val="005A684E"/>
    <w:rsid w:val="005B65B1"/>
    <w:rsid w:val="005C17F3"/>
    <w:rsid w:val="005C2189"/>
    <w:rsid w:val="005C7B12"/>
    <w:rsid w:val="005D7289"/>
    <w:rsid w:val="005E033C"/>
    <w:rsid w:val="005E159B"/>
    <w:rsid w:val="005F1153"/>
    <w:rsid w:val="005F1186"/>
    <w:rsid w:val="005F383A"/>
    <w:rsid w:val="005F6EE0"/>
    <w:rsid w:val="0061274A"/>
    <w:rsid w:val="0061428B"/>
    <w:rsid w:val="00614B47"/>
    <w:rsid w:val="00614C8A"/>
    <w:rsid w:val="006209D6"/>
    <w:rsid w:val="00624038"/>
    <w:rsid w:val="006304A7"/>
    <w:rsid w:val="00632CC9"/>
    <w:rsid w:val="006360C2"/>
    <w:rsid w:val="006437A7"/>
    <w:rsid w:val="00644875"/>
    <w:rsid w:val="00645350"/>
    <w:rsid w:val="0065185F"/>
    <w:rsid w:val="00651F14"/>
    <w:rsid w:val="00653A1B"/>
    <w:rsid w:val="00653CDB"/>
    <w:rsid w:val="006542DE"/>
    <w:rsid w:val="006557A6"/>
    <w:rsid w:val="00661B44"/>
    <w:rsid w:val="00675BFA"/>
    <w:rsid w:val="0067705A"/>
    <w:rsid w:val="00677BB1"/>
    <w:rsid w:val="006856A5"/>
    <w:rsid w:val="006A6E74"/>
    <w:rsid w:val="006A7F11"/>
    <w:rsid w:val="006B0332"/>
    <w:rsid w:val="006B306C"/>
    <w:rsid w:val="006B4CBE"/>
    <w:rsid w:val="006B6DFF"/>
    <w:rsid w:val="006C71B1"/>
    <w:rsid w:val="006D1E7A"/>
    <w:rsid w:val="006D2483"/>
    <w:rsid w:val="006D5D86"/>
    <w:rsid w:val="006D5F38"/>
    <w:rsid w:val="006D755B"/>
    <w:rsid w:val="006E26D9"/>
    <w:rsid w:val="006E3E33"/>
    <w:rsid w:val="006E43CE"/>
    <w:rsid w:val="006E4810"/>
    <w:rsid w:val="006E545B"/>
    <w:rsid w:val="006F124E"/>
    <w:rsid w:val="006F7137"/>
    <w:rsid w:val="00700154"/>
    <w:rsid w:val="0070131E"/>
    <w:rsid w:val="00702AD6"/>
    <w:rsid w:val="007076F4"/>
    <w:rsid w:val="00721BBA"/>
    <w:rsid w:val="007245DB"/>
    <w:rsid w:val="007272AE"/>
    <w:rsid w:val="007334E5"/>
    <w:rsid w:val="00733F5D"/>
    <w:rsid w:val="00734FF2"/>
    <w:rsid w:val="00736872"/>
    <w:rsid w:val="007418ED"/>
    <w:rsid w:val="00742F6B"/>
    <w:rsid w:val="0074554D"/>
    <w:rsid w:val="0074573D"/>
    <w:rsid w:val="00746AE0"/>
    <w:rsid w:val="00750A60"/>
    <w:rsid w:val="0075303D"/>
    <w:rsid w:val="007543F4"/>
    <w:rsid w:val="007617FB"/>
    <w:rsid w:val="007631EF"/>
    <w:rsid w:val="007669EC"/>
    <w:rsid w:val="0077119B"/>
    <w:rsid w:val="007739CE"/>
    <w:rsid w:val="00774A2A"/>
    <w:rsid w:val="007759F3"/>
    <w:rsid w:val="00776054"/>
    <w:rsid w:val="00781805"/>
    <w:rsid w:val="007A5469"/>
    <w:rsid w:val="007A71A7"/>
    <w:rsid w:val="007B00B4"/>
    <w:rsid w:val="007B074B"/>
    <w:rsid w:val="007B1B4B"/>
    <w:rsid w:val="007B49B7"/>
    <w:rsid w:val="007B6E36"/>
    <w:rsid w:val="007B7E3D"/>
    <w:rsid w:val="007E2ED0"/>
    <w:rsid w:val="007E4088"/>
    <w:rsid w:val="007F025C"/>
    <w:rsid w:val="007F4B5C"/>
    <w:rsid w:val="00800762"/>
    <w:rsid w:val="00800A7A"/>
    <w:rsid w:val="00805E6B"/>
    <w:rsid w:val="00806E5B"/>
    <w:rsid w:val="00811151"/>
    <w:rsid w:val="0081628A"/>
    <w:rsid w:val="00820F1C"/>
    <w:rsid w:val="00821955"/>
    <w:rsid w:val="00821B25"/>
    <w:rsid w:val="00823CC9"/>
    <w:rsid w:val="00843349"/>
    <w:rsid w:val="008447C5"/>
    <w:rsid w:val="00847A59"/>
    <w:rsid w:val="008506F7"/>
    <w:rsid w:val="00855C6C"/>
    <w:rsid w:val="0085760E"/>
    <w:rsid w:val="00866400"/>
    <w:rsid w:val="008711AD"/>
    <w:rsid w:val="00874E43"/>
    <w:rsid w:val="008803DB"/>
    <w:rsid w:val="00880ABC"/>
    <w:rsid w:val="008837E6"/>
    <w:rsid w:val="00890CAF"/>
    <w:rsid w:val="008A1A99"/>
    <w:rsid w:val="008A3084"/>
    <w:rsid w:val="008A5277"/>
    <w:rsid w:val="008A7564"/>
    <w:rsid w:val="008B151E"/>
    <w:rsid w:val="008B497A"/>
    <w:rsid w:val="008B676D"/>
    <w:rsid w:val="008B7A8D"/>
    <w:rsid w:val="008C28F8"/>
    <w:rsid w:val="008C6C7C"/>
    <w:rsid w:val="008C7F68"/>
    <w:rsid w:val="008D189B"/>
    <w:rsid w:val="008D1BD9"/>
    <w:rsid w:val="008D4C47"/>
    <w:rsid w:val="008E126F"/>
    <w:rsid w:val="008E51D7"/>
    <w:rsid w:val="008F528F"/>
    <w:rsid w:val="008F627A"/>
    <w:rsid w:val="00901D20"/>
    <w:rsid w:val="0090362A"/>
    <w:rsid w:val="00914615"/>
    <w:rsid w:val="00924CA0"/>
    <w:rsid w:val="00925FE8"/>
    <w:rsid w:val="00930794"/>
    <w:rsid w:val="009324DA"/>
    <w:rsid w:val="009343B1"/>
    <w:rsid w:val="00934ABF"/>
    <w:rsid w:val="00937B50"/>
    <w:rsid w:val="0094093D"/>
    <w:rsid w:val="0095133B"/>
    <w:rsid w:val="009529AD"/>
    <w:rsid w:val="00960160"/>
    <w:rsid w:val="0096392A"/>
    <w:rsid w:val="0096501D"/>
    <w:rsid w:val="00967714"/>
    <w:rsid w:val="00983B36"/>
    <w:rsid w:val="009870A1"/>
    <w:rsid w:val="00987C7B"/>
    <w:rsid w:val="0099210B"/>
    <w:rsid w:val="009964FA"/>
    <w:rsid w:val="009A12BF"/>
    <w:rsid w:val="009B01B0"/>
    <w:rsid w:val="009B2E08"/>
    <w:rsid w:val="009C1B21"/>
    <w:rsid w:val="009C4570"/>
    <w:rsid w:val="009C5948"/>
    <w:rsid w:val="009C5FEA"/>
    <w:rsid w:val="009D1976"/>
    <w:rsid w:val="009D2862"/>
    <w:rsid w:val="009D75B1"/>
    <w:rsid w:val="009E26AA"/>
    <w:rsid w:val="009E3BB8"/>
    <w:rsid w:val="009E416A"/>
    <w:rsid w:val="009E5977"/>
    <w:rsid w:val="009F24D1"/>
    <w:rsid w:val="009F7765"/>
    <w:rsid w:val="00A01E7F"/>
    <w:rsid w:val="00A02E41"/>
    <w:rsid w:val="00A039A3"/>
    <w:rsid w:val="00A12605"/>
    <w:rsid w:val="00A13AC2"/>
    <w:rsid w:val="00A16B05"/>
    <w:rsid w:val="00A231AF"/>
    <w:rsid w:val="00A251CE"/>
    <w:rsid w:val="00A25592"/>
    <w:rsid w:val="00A2570A"/>
    <w:rsid w:val="00A27F54"/>
    <w:rsid w:val="00A365B6"/>
    <w:rsid w:val="00A4617D"/>
    <w:rsid w:val="00A52AD8"/>
    <w:rsid w:val="00A56195"/>
    <w:rsid w:val="00A57732"/>
    <w:rsid w:val="00A61E65"/>
    <w:rsid w:val="00A67AB0"/>
    <w:rsid w:val="00A727FE"/>
    <w:rsid w:val="00A77636"/>
    <w:rsid w:val="00A873E8"/>
    <w:rsid w:val="00A87583"/>
    <w:rsid w:val="00A9163E"/>
    <w:rsid w:val="00A92936"/>
    <w:rsid w:val="00A93A41"/>
    <w:rsid w:val="00A93D38"/>
    <w:rsid w:val="00A93EFB"/>
    <w:rsid w:val="00A9418A"/>
    <w:rsid w:val="00A94698"/>
    <w:rsid w:val="00AA015C"/>
    <w:rsid w:val="00AA02DB"/>
    <w:rsid w:val="00AA58B3"/>
    <w:rsid w:val="00AB150B"/>
    <w:rsid w:val="00AB2335"/>
    <w:rsid w:val="00AB2F3A"/>
    <w:rsid w:val="00AC1164"/>
    <w:rsid w:val="00AD0EF7"/>
    <w:rsid w:val="00AD12CB"/>
    <w:rsid w:val="00AE5468"/>
    <w:rsid w:val="00AF7F06"/>
    <w:rsid w:val="00B03B8A"/>
    <w:rsid w:val="00B0796A"/>
    <w:rsid w:val="00B17BBE"/>
    <w:rsid w:val="00B22521"/>
    <w:rsid w:val="00B24B46"/>
    <w:rsid w:val="00B27EF4"/>
    <w:rsid w:val="00B3151C"/>
    <w:rsid w:val="00B3178D"/>
    <w:rsid w:val="00B338F4"/>
    <w:rsid w:val="00B348C1"/>
    <w:rsid w:val="00B36B6C"/>
    <w:rsid w:val="00B376E0"/>
    <w:rsid w:val="00B40019"/>
    <w:rsid w:val="00B43D8A"/>
    <w:rsid w:val="00B44D2E"/>
    <w:rsid w:val="00B46118"/>
    <w:rsid w:val="00B464BC"/>
    <w:rsid w:val="00B5094F"/>
    <w:rsid w:val="00B55446"/>
    <w:rsid w:val="00B72964"/>
    <w:rsid w:val="00B81BF6"/>
    <w:rsid w:val="00B8533A"/>
    <w:rsid w:val="00B861F9"/>
    <w:rsid w:val="00B86845"/>
    <w:rsid w:val="00B91550"/>
    <w:rsid w:val="00B95ECB"/>
    <w:rsid w:val="00B96018"/>
    <w:rsid w:val="00B96861"/>
    <w:rsid w:val="00B973CC"/>
    <w:rsid w:val="00BA1031"/>
    <w:rsid w:val="00BA1302"/>
    <w:rsid w:val="00BA3D10"/>
    <w:rsid w:val="00BA3E49"/>
    <w:rsid w:val="00BA4916"/>
    <w:rsid w:val="00BA6B7C"/>
    <w:rsid w:val="00BB3C73"/>
    <w:rsid w:val="00BD60EF"/>
    <w:rsid w:val="00BD72CE"/>
    <w:rsid w:val="00BE29EB"/>
    <w:rsid w:val="00BE6D71"/>
    <w:rsid w:val="00BE79DC"/>
    <w:rsid w:val="00BF2ABA"/>
    <w:rsid w:val="00BF78F5"/>
    <w:rsid w:val="00C02ADC"/>
    <w:rsid w:val="00C03933"/>
    <w:rsid w:val="00C0687A"/>
    <w:rsid w:val="00C100B1"/>
    <w:rsid w:val="00C11087"/>
    <w:rsid w:val="00C12D2C"/>
    <w:rsid w:val="00C135E3"/>
    <w:rsid w:val="00C13605"/>
    <w:rsid w:val="00C138FA"/>
    <w:rsid w:val="00C17ADF"/>
    <w:rsid w:val="00C203B7"/>
    <w:rsid w:val="00C226B6"/>
    <w:rsid w:val="00C32989"/>
    <w:rsid w:val="00C37258"/>
    <w:rsid w:val="00C37A46"/>
    <w:rsid w:val="00C37DC1"/>
    <w:rsid w:val="00C411C7"/>
    <w:rsid w:val="00C43504"/>
    <w:rsid w:val="00C43A53"/>
    <w:rsid w:val="00C453A0"/>
    <w:rsid w:val="00C46104"/>
    <w:rsid w:val="00C50E9F"/>
    <w:rsid w:val="00C52CC5"/>
    <w:rsid w:val="00C60462"/>
    <w:rsid w:val="00C6240D"/>
    <w:rsid w:val="00C67A57"/>
    <w:rsid w:val="00C821FF"/>
    <w:rsid w:val="00C82FDE"/>
    <w:rsid w:val="00C83A4B"/>
    <w:rsid w:val="00C8454C"/>
    <w:rsid w:val="00C8487E"/>
    <w:rsid w:val="00C87694"/>
    <w:rsid w:val="00C963A0"/>
    <w:rsid w:val="00CA1126"/>
    <w:rsid w:val="00CB4192"/>
    <w:rsid w:val="00CB4D19"/>
    <w:rsid w:val="00CB6C6B"/>
    <w:rsid w:val="00CB7002"/>
    <w:rsid w:val="00CC4172"/>
    <w:rsid w:val="00CD3B0F"/>
    <w:rsid w:val="00CD7AA6"/>
    <w:rsid w:val="00CE6032"/>
    <w:rsid w:val="00CE6256"/>
    <w:rsid w:val="00CE6E70"/>
    <w:rsid w:val="00CF5241"/>
    <w:rsid w:val="00CF6A4B"/>
    <w:rsid w:val="00D01457"/>
    <w:rsid w:val="00D03F8A"/>
    <w:rsid w:val="00D07C50"/>
    <w:rsid w:val="00D17E69"/>
    <w:rsid w:val="00D2187F"/>
    <w:rsid w:val="00D24EE7"/>
    <w:rsid w:val="00D262E8"/>
    <w:rsid w:val="00D33E9A"/>
    <w:rsid w:val="00D36489"/>
    <w:rsid w:val="00D40DCA"/>
    <w:rsid w:val="00D41158"/>
    <w:rsid w:val="00D41214"/>
    <w:rsid w:val="00D4473C"/>
    <w:rsid w:val="00D53126"/>
    <w:rsid w:val="00D64B7E"/>
    <w:rsid w:val="00D66307"/>
    <w:rsid w:val="00D73ADB"/>
    <w:rsid w:val="00D81E39"/>
    <w:rsid w:val="00D820A3"/>
    <w:rsid w:val="00D83A49"/>
    <w:rsid w:val="00D848C2"/>
    <w:rsid w:val="00D84F39"/>
    <w:rsid w:val="00D91EEF"/>
    <w:rsid w:val="00D92587"/>
    <w:rsid w:val="00D95AF4"/>
    <w:rsid w:val="00D961A7"/>
    <w:rsid w:val="00DA0359"/>
    <w:rsid w:val="00DA0FED"/>
    <w:rsid w:val="00DA5AE2"/>
    <w:rsid w:val="00DA5BD3"/>
    <w:rsid w:val="00DA6CC0"/>
    <w:rsid w:val="00DA6CF9"/>
    <w:rsid w:val="00DA7832"/>
    <w:rsid w:val="00DB21E0"/>
    <w:rsid w:val="00DB4164"/>
    <w:rsid w:val="00DC1372"/>
    <w:rsid w:val="00DC303F"/>
    <w:rsid w:val="00DC4667"/>
    <w:rsid w:val="00DC54A7"/>
    <w:rsid w:val="00DC5E84"/>
    <w:rsid w:val="00DD13AA"/>
    <w:rsid w:val="00DD2938"/>
    <w:rsid w:val="00DD6187"/>
    <w:rsid w:val="00DE2ABF"/>
    <w:rsid w:val="00DE4C20"/>
    <w:rsid w:val="00DE747F"/>
    <w:rsid w:val="00DE77FF"/>
    <w:rsid w:val="00DF2DF8"/>
    <w:rsid w:val="00DF50ED"/>
    <w:rsid w:val="00DF7154"/>
    <w:rsid w:val="00DF7682"/>
    <w:rsid w:val="00DF7E56"/>
    <w:rsid w:val="00E07F77"/>
    <w:rsid w:val="00E140EF"/>
    <w:rsid w:val="00E220A3"/>
    <w:rsid w:val="00E32E4C"/>
    <w:rsid w:val="00E35321"/>
    <w:rsid w:val="00E45894"/>
    <w:rsid w:val="00E527CD"/>
    <w:rsid w:val="00E528C1"/>
    <w:rsid w:val="00E579FB"/>
    <w:rsid w:val="00E61B49"/>
    <w:rsid w:val="00E63D46"/>
    <w:rsid w:val="00E673B4"/>
    <w:rsid w:val="00E755A3"/>
    <w:rsid w:val="00E87826"/>
    <w:rsid w:val="00E9027B"/>
    <w:rsid w:val="00E95CE9"/>
    <w:rsid w:val="00EA19EA"/>
    <w:rsid w:val="00EA4DD8"/>
    <w:rsid w:val="00EC3884"/>
    <w:rsid w:val="00EC47D3"/>
    <w:rsid w:val="00EF1266"/>
    <w:rsid w:val="00EF7F1D"/>
    <w:rsid w:val="00F0540D"/>
    <w:rsid w:val="00F0754B"/>
    <w:rsid w:val="00F1039C"/>
    <w:rsid w:val="00F13DE2"/>
    <w:rsid w:val="00F1585E"/>
    <w:rsid w:val="00F167E3"/>
    <w:rsid w:val="00F17824"/>
    <w:rsid w:val="00F21FC7"/>
    <w:rsid w:val="00F24780"/>
    <w:rsid w:val="00F2484A"/>
    <w:rsid w:val="00F275CA"/>
    <w:rsid w:val="00F35375"/>
    <w:rsid w:val="00F4020F"/>
    <w:rsid w:val="00F45611"/>
    <w:rsid w:val="00F51731"/>
    <w:rsid w:val="00F60629"/>
    <w:rsid w:val="00F617F1"/>
    <w:rsid w:val="00F6185F"/>
    <w:rsid w:val="00F64248"/>
    <w:rsid w:val="00F7133B"/>
    <w:rsid w:val="00F7174C"/>
    <w:rsid w:val="00F7289D"/>
    <w:rsid w:val="00F76288"/>
    <w:rsid w:val="00F76441"/>
    <w:rsid w:val="00F77630"/>
    <w:rsid w:val="00F80A8F"/>
    <w:rsid w:val="00F82234"/>
    <w:rsid w:val="00F8387A"/>
    <w:rsid w:val="00F84D10"/>
    <w:rsid w:val="00F93378"/>
    <w:rsid w:val="00F94846"/>
    <w:rsid w:val="00FA2811"/>
    <w:rsid w:val="00FA377B"/>
    <w:rsid w:val="00FA4D66"/>
    <w:rsid w:val="00FC289A"/>
    <w:rsid w:val="00FC35DD"/>
    <w:rsid w:val="00FC639A"/>
    <w:rsid w:val="00FD0395"/>
    <w:rsid w:val="00FD2BFB"/>
    <w:rsid w:val="00FF361A"/>
    <w:rsid w:val="00FF7990"/>
    <w:rsid w:val="02B11EFA"/>
    <w:rsid w:val="072B3542"/>
    <w:rsid w:val="2697665E"/>
    <w:rsid w:val="38AA3C86"/>
    <w:rsid w:val="51673238"/>
    <w:rsid w:val="56D34701"/>
    <w:rsid w:val="581B4698"/>
    <w:rsid w:val="5CBC27BC"/>
    <w:rsid w:val="63220C33"/>
    <w:rsid w:val="74DE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qFormat="1" w:unhideWhenUsed="0" w:uiPriority="39" w:semiHidden="0" w:name="toc 2"/>
    <w:lsdException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39"/>
    <w:qFormat/>
    <w:uiPriority w:val="9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2"/>
    <w:basedOn w:val="1"/>
    <w:next w:val="1"/>
    <w:link w:val="40"/>
    <w:qFormat/>
    <w:uiPriority w:val="9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3"/>
    <w:basedOn w:val="1"/>
    <w:next w:val="1"/>
    <w:link w:val="41"/>
    <w:qFormat/>
    <w:uiPriority w:val="9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4"/>
    <w:basedOn w:val="1"/>
    <w:next w:val="1"/>
    <w:link w:val="42"/>
    <w:qFormat/>
    <w:uiPriority w:val="9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semiHidden/>
    <w:unhideWhenUsed/>
    <w:qFormat/>
    <w:uiPriority w:val="99"/>
    <w:rPr>
      <w:color w:val="800080"/>
      <w:u w:val="single"/>
    </w:rPr>
  </w:style>
  <w:style w:type="character" w:styleId="9">
    <w:name w:val="footnote reference"/>
    <w:basedOn w:val="6"/>
    <w:semiHidden/>
    <w:unhideWhenUsed/>
    <w:qFormat/>
    <w:uiPriority w:val="99"/>
    <w:rPr>
      <w:vertAlign w:val="superscript"/>
    </w:rPr>
  </w:style>
  <w:style w:type="character" w:styleId="10">
    <w:name w:val="annotation reference"/>
    <w:semiHidden/>
    <w:unhideWhenUsed/>
    <w:qFormat/>
    <w:uiPriority w:val="99"/>
    <w:rPr>
      <w:sz w:val="16"/>
      <w:szCs w:val="16"/>
    </w:rPr>
  </w:style>
  <w:style w:type="character" w:styleId="11">
    <w:name w:val="endnote reference"/>
    <w:basedOn w:val="6"/>
    <w:semiHidden/>
    <w:unhideWhenUsed/>
    <w:uiPriority w:val="99"/>
    <w:rPr>
      <w:vertAlign w:val="superscript"/>
    </w:rPr>
  </w:style>
  <w:style w:type="character" w:styleId="12">
    <w:name w:val="Hyperlink"/>
    <w:qFormat/>
    <w:uiPriority w:val="99"/>
    <w:rPr>
      <w:rFonts w:cs="Times New Roman"/>
      <w:color w:val="0000FF"/>
      <w:u w:val="single"/>
    </w:rPr>
  </w:style>
  <w:style w:type="paragraph" w:styleId="13">
    <w:name w:val="Balloon Text"/>
    <w:basedOn w:val="1"/>
    <w:link w:val="3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4">
    <w:name w:val="endnote text"/>
    <w:basedOn w:val="1"/>
    <w:link w:val="72"/>
    <w:semiHidden/>
    <w:unhideWhenUsed/>
    <w:qFormat/>
    <w:uiPriority w:val="99"/>
    <w:rPr>
      <w:sz w:val="20"/>
      <w:szCs w:val="20"/>
    </w:rPr>
  </w:style>
  <w:style w:type="paragraph" w:styleId="15">
    <w:name w:val="caption"/>
    <w:basedOn w:val="1"/>
    <w:next w:val="1"/>
    <w:qFormat/>
    <w:uiPriority w:val="99"/>
    <w:pPr>
      <w:spacing w:after="200"/>
    </w:pPr>
    <w:rPr>
      <w:b/>
      <w:bCs/>
      <w:color w:val="4F81BD"/>
      <w:sz w:val="18"/>
      <w:szCs w:val="18"/>
    </w:rPr>
  </w:style>
  <w:style w:type="paragraph" w:styleId="16">
    <w:name w:val="annotation text"/>
    <w:basedOn w:val="1"/>
    <w:link w:val="64"/>
    <w:semiHidden/>
    <w:unhideWhenUsed/>
    <w:qFormat/>
    <w:uiPriority w:val="99"/>
    <w:rPr>
      <w:sz w:val="20"/>
      <w:szCs w:val="20"/>
    </w:rPr>
  </w:style>
  <w:style w:type="paragraph" w:styleId="17">
    <w:name w:val="annotation subject"/>
    <w:basedOn w:val="16"/>
    <w:next w:val="16"/>
    <w:link w:val="65"/>
    <w:semiHidden/>
    <w:unhideWhenUsed/>
    <w:uiPriority w:val="99"/>
    <w:rPr>
      <w:b/>
      <w:bCs/>
    </w:rPr>
  </w:style>
  <w:style w:type="paragraph" w:styleId="18">
    <w:name w:val="Document Map"/>
    <w:basedOn w:val="1"/>
    <w:link w:val="37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9">
    <w:name w:val="footnote text"/>
    <w:basedOn w:val="1"/>
    <w:link w:val="71"/>
    <w:semiHidden/>
    <w:unhideWhenUsed/>
    <w:qFormat/>
    <w:uiPriority w:val="99"/>
    <w:rPr>
      <w:sz w:val="20"/>
      <w:szCs w:val="20"/>
    </w:rPr>
  </w:style>
  <w:style w:type="paragraph" w:styleId="20">
    <w:name w:val="toc 8"/>
    <w:basedOn w:val="1"/>
    <w:next w:val="1"/>
    <w:autoRedefine/>
    <w:unhideWhenUsed/>
    <w:qFormat/>
    <w:uiPriority w:val="39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21">
    <w:name w:val="header"/>
    <w:basedOn w:val="1"/>
    <w:link w:val="36"/>
    <w:qFormat/>
    <w:uiPriority w:val="99"/>
    <w:pPr>
      <w:tabs>
        <w:tab w:val="center" w:pos="4677"/>
        <w:tab w:val="right" w:pos="9355"/>
      </w:tabs>
    </w:pPr>
  </w:style>
  <w:style w:type="paragraph" w:styleId="22">
    <w:name w:val="toc 9"/>
    <w:basedOn w:val="1"/>
    <w:next w:val="1"/>
    <w:autoRedefine/>
    <w:unhideWhenUsed/>
    <w:qFormat/>
    <w:uiPriority w:val="39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styleId="23">
    <w:name w:val="toc 7"/>
    <w:basedOn w:val="1"/>
    <w:next w:val="1"/>
    <w:autoRedefine/>
    <w:unhideWhenUsed/>
    <w:qFormat/>
    <w:uiPriority w:val="39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24">
    <w:name w:val="toc 1"/>
    <w:basedOn w:val="1"/>
    <w:next w:val="1"/>
    <w:autoRedefine/>
    <w:uiPriority w:val="39"/>
    <w:pPr>
      <w:tabs>
        <w:tab w:val="right" w:leader="dot" w:pos="9214"/>
      </w:tabs>
      <w:spacing w:after="100"/>
      <w:jc w:val="both"/>
    </w:pPr>
    <w:rPr>
      <w:sz w:val="28"/>
      <w:szCs w:val="28"/>
    </w:rPr>
  </w:style>
  <w:style w:type="paragraph" w:styleId="25">
    <w:name w:val="toc 6"/>
    <w:basedOn w:val="1"/>
    <w:next w:val="1"/>
    <w:autoRedefine/>
    <w:unhideWhenUsed/>
    <w:qFormat/>
    <w:uiPriority w:val="39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26">
    <w:name w:val="toc 3"/>
    <w:basedOn w:val="1"/>
    <w:next w:val="1"/>
    <w:autoRedefine/>
    <w:uiPriority w:val="39"/>
    <w:pPr>
      <w:spacing w:after="100"/>
      <w:ind w:left="480"/>
    </w:pPr>
  </w:style>
  <w:style w:type="paragraph" w:styleId="27">
    <w:name w:val="toc 2"/>
    <w:basedOn w:val="1"/>
    <w:next w:val="1"/>
    <w:autoRedefine/>
    <w:qFormat/>
    <w:uiPriority w:val="39"/>
    <w:pPr>
      <w:spacing w:after="100"/>
      <w:ind w:left="240"/>
    </w:pPr>
  </w:style>
  <w:style w:type="paragraph" w:styleId="28">
    <w:name w:val="toc 4"/>
    <w:basedOn w:val="1"/>
    <w:next w:val="1"/>
    <w:autoRedefine/>
    <w:unhideWhenUsed/>
    <w:qFormat/>
    <w:uiPriority w:val="39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29">
    <w:name w:val="toc 5"/>
    <w:basedOn w:val="1"/>
    <w:next w:val="1"/>
    <w:autoRedefine/>
    <w:unhideWhenUsed/>
    <w:qFormat/>
    <w:uiPriority w:val="39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30">
    <w:name w:val="Body Text Indent"/>
    <w:basedOn w:val="1"/>
    <w:link w:val="50"/>
    <w:semiHidden/>
    <w:qFormat/>
    <w:uiPriority w:val="99"/>
    <w:pPr>
      <w:spacing w:after="120"/>
      <w:ind w:left="283"/>
    </w:pPr>
  </w:style>
  <w:style w:type="paragraph" w:styleId="31">
    <w:name w:val="Title"/>
    <w:basedOn w:val="1"/>
    <w:next w:val="1"/>
    <w:link w:val="49"/>
    <w:qFormat/>
    <w:uiPriority w:val="99"/>
    <w:pPr>
      <w:spacing w:before="720" w:after="200" w:line="276" w:lineRule="auto"/>
    </w:pPr>
    <w:rPr>
      <w:rFonts w:ascii="Calibri" w:hAnsi="Calibri"/>
      <w:caps/>
      <w:color w:val="72A376"/>
      <w:spacing w:val="10"/>
      <w:kern w:val="28"/>
      <w:sz w:val="52"/>
      <w:szCs w:val="52"/>
    </w:rPr>
  </w:style>
  <w:style w:type="paragraph" w:styleId="32">
    <w:name w:val="footer"/>
    <w:basedOn w:val="1"/>
    <w:link w:val="43"/>
    <w:qFormat/>
    <w:uiPriority w:val="99"/>
    <w:pPr>
      <w:tabs>
        <w:tab w:val="center" w:pos="4677"/>
        <w:tab w:val="right" w:pos="9355"/>
      </w:tabs>
    </w:pPr>
  </w:style>
  <w:style w:type="paragraph" w:styleId="33">
    <w:name w:val="Normal (Web)"/>
    <w:basedOn w:val="1"/>
    <w:semiHidden/>
    <w:qFormat/>
    <w:uiPriority w:val="99"/>
    <w:pPr>
      <w:spacing w:before="100" w:beforeAutospacing="1" w:after="100" w:afterAutospacing="1"/>
    </w:pPr>
  </w:style>
  <w:style w:type="paragraph" w:styleId="34">
    <w:name w:val="Subtitle"/>
    <w:basedOn w:val="1"/>
    <w:next w:val="1"/>
    <w:link w:val="68"/>
    <w:qFormat/>
    <w:uiPriority w:val="0"/>
    <w:pPr>
      <w:spacing w:after="60"/>
      <w:jc w:val="center"/>
      <w:outlineLvl w:val="1"/>
    </w:pPr>
    <w:rPr>
      <w:rFonts w:asciiTheme="majorHAnsi" w:hAnsiTheme="majorHAnsi" w:eastAsiaTheme="majorEastAsia" w:cstheme="majorBidi"/>
    </w:rPr>
  </w:style>
  <w:style w:type="table" w:styleId="35">
    <w:name w:val="Table Grid"/>
    <w:basedOn w:val="7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6">
    <w:name w:val="Верхний колонтитул Знак"/>
    <w:basedOn w:val="6"/>
    <w:link w:val="21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Схема документа Знак"/>
    <w:basedOn w:val="6"/>
    <w:link w:val="18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38">
    <w:name w:val="Текст выноски Знак"/>
    <w:basedOn w:val="6"/>
    <w:link w:val="13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39">
    <w:name w:val="Заголовок 1 Знак"/>
    <w:basedOn w:val="6"/>
    <w:link w:val="2"/>
    <w:qFormat/>
    <w:uiPriority w:val="99"/>
    <w:rPr>
      <w:rFonts w:ascii="Cambria" w:hAnsi="Cambria" w:eastAsia="Times New Roman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2 Знак"/>
    <w:basedOn w:val="6"/>
    <w:link w:val="3"/>
    <w:qFormat/>
    <w:uiPriority w:val="99"/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character" w:customStyle="1" w:styleId="41">
    <w:name w:val="Заголовок 3 Знак"/>
    <w:basedOn w:val="6"/>
    <w:link w:val="4"/>
    <w:qFormat/>
    <w:uiPriority w:val="99"/>
    <w:rPr>
      <w:rFonts w:ascii="Cambria" w:hAnsi="Cambria" w:eastAsia="Times New Roman" w:cs="Times New Roman"/>
      <w:b/>
      <w:bCs/>
      <w:color w:val="4F81BD"/>
      <w:sz w:val="24"/>
      <w:szCs w:val="24"/>
      <w:lang w:eastAsia="ru-RU"/>
    </w:rPr>
  </w:style>
  <w:style w:type="character" w:customStyle="1" w:styleId="42">
    <w:name w:val="Заголовок 4 Знак"/>
    <w:basedOn w:val="6"/>
    <w:link w:val="5"/>
    <w:qFormat/>
    <w:uiPriority w:val="99"/>
    <w:rPr>
      <w:rFonts w:ascii="Cambria" w:hAnsi="Cambria" w:eastAsia="Times New Roman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43">
    <w:name w:val="Нижний колонтитул Знак"/>
    <w:basedOn w:val="6"/>
    <w:link w:val="32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4">
    <w:name w:val="ConsPlusNormal"/>
    <w:link w:val="57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Calibri" w:cs="Times New Roman"/>
      <w:sz w:val="22"/>
      <w:szCs w:val="22"/>
      <w:lang w:val="ru-RU" w:eastAsia="ru-RU" w:bidi="ar-SA"/>
    </w:rPr>
  </w:style>
  <w:style w:type="paragraph" w:customStyle="1" w:styleId="45">
    <w:name w:val="Содержимое таблицы"/>
    <w:basedOn w:val="1"/>
    <w:qFormat/>
    <w:uiPriority w:val="99"/>
    <w:pPr>
      <w:widowControl w:val="0"/>
      <w:suppressLineNumbers/>
      <w:suppressAutoHyphens/>
    </w:pPr>
    <w:rPr>
      <w:rFonts w:eastAsia="Arial Unicode MS"/>
      <w:lang w:eastAsia="ar-SA"/>
    </w:rPr>
  </w:style>
  <w:style w:type="paragraph" w:styleId="46">
    <w:name w:val="List Paragraph"/>
    <w:basedOn w:val="1"/>
    <w:link w:val="52"/>
    <w:qFormat/>
    <w:uiPriority w:val="0"/>
    <w:pPr>
      <w:ind w:left="720"/>
      <w:contextualSpacing/>
    </w:pPr>
  </w:style>
  <w:style w:type="paragraph" w:customStyle="1" w:styleId="47">
    <w:name w:val="consplusnormal"/>
    <w:basedOn w:val="1"/>
    <w:qFormat/>
    <w:uiPriority w:val="99"/>
    <w:pPr>
      <w:spacing w:before="100" w:beforeAutospacing="1" w:after="100" w:afterAutospacing="1"/>
    </w:pPr>
  </w:style>
  <w:style w:type="character" w:customStyle="1" w:styleId="48">
    <w:name w:val="apple-converted-space"/>
    <w:qFormat/>
    <w:uiPriority w:val="99"/>
    <w:rPr>
      <w:rFonts w:cs="Times New Roman"/>
    </w:rPr>
  </w:style>
  <w:style w:type="character" w:customStyle="1" w:styleId="49">
    <w:name w:val="Название Знак"/>
    <w:basedOn w:val="6"/>
    <w:link w:val="31"/>
    <w:qFormat/>
    <w:uiPriority w:val="99"/>
    <w:rPr>
      <w:rFonts w:ascii="Calibri" w:hAnsi="Calibri" w:eastAsia="Times New Roman" w:cs="Times New Roman"/>
      <w:caps/>
      <w:color w:val="72A376"/>
      <w:spacing w:val="10"/>
      <w:kern w:val="28"/>
      <w:sz w:val="52"/>
      <w:szCs w:val="52"/>
      <w:lang w:eastAsia="ru-RU"/>
    </w:rPr>
  </w:style>
  <w:style w:type="character" w:customStyle="1" w:styleId="50">
    <w:name w:val="Основной текст с отступом Знак"/>
    <w:basedOn w:val="6"/>
    <w:link w:val="3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1">
    <w:name w:val="Arial Narrow 13 pt по ширине Первая строка:  1 см"/>
    <w:basedOn w:val="1"/>
    <w:qFormat/>
    <w:uiPriority w:val="99"/>
    <w:pPr>
      <w:ind w:firstLine="567"/>
      <w:jc w:val="both"/>
    </w:pPr>
    <w:rPr>
      <w:rFonts w:ascii="Arial Narrow" w:hAnsi="Arial Narrow"/>
      <w:sz w:val="26"/>
      <w:szCs w:val="20"/>
      <w:lang w:val="en-US"/>
    </w:rPr>
  </w:style>
  <w:style w:type="character" w:customStyle="1" w:styleId="52">
    <w:name w:val="Абзац списка Знак"/>
    <w:link w:val="46"/>
    <w:qFormat/>
    <w:locked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3">
    <w:name w:val="Маркированный ГП"/>
    <w:basedOn w:val="46"/>
    <w:link w:val="54"/>
    <w:qFormat/>
    <w:uiPriority w:val="99"/>
    <w:pPr>
      <w:numPr>
        <w:ilvl w:val="0"/>
        <w:numId w:val="1"/>
      </w:numPr>
      <w:spacing w:line="276" w:lineRule="auto"/>
      <w:ind w:left="1134" w:hanging="425"/>
    </w:pPr>
    <w:rPr>
      <w:rFonts w:ascii="Tahoma" w:hAnsi="Tahoma" w:cs="Tahoma"/>
    </w:rPr>
  </w:style>
  <w:style w:type="character" w:customStyle="1" w:styleId="54">
    <w:name w:val="Маркированный ГП Знак"/>
    <w:link w:val="53"/>
    <w:qFormat/>
    <w:locked/>
    <w:uiPriority w:val="99"/>
    <w:rPr>
      <w:rFonts w:ascii="Tahoma" w:hAnsi="Tahoma" w:eastAsia="Times New Roman" w:cs="Tahoma"/>
      <w:sz w:val="24"/>
      <w:szCs w:val="24"/>
      <w:lang w:eastAsia="ru-RU"/>
    </w:rPr>
  </w:style>
  <w:style w:type="paragraph" w:customStyle="1" w:styleId="55">
    <w:name w:val="TOC Heading"/>
    <w:basedOn w:val="2"/>
    <w:next w:val="1"/>
    <w:qFormat/>
    <w:uiPriority w:val="39"/>
    <w:pPr>
      <w:spacing w:line="276" w:lineRule="auto"/>
      <w:outlineLvl w:val="9"/>
    </w:pPr>
    <w:rPr>
      <w:lang w:eastAsia="en-US"/>
    </w:rPr>
  </w:style>
  <w:style w:type="character" w:customStyle="1" w:styleId="56">
    <w:name w:val="Основной текст (2) + 15 pt"/>
    <w:qFormat/>
    <w:uiPriority w:val="99"/>
    <w:rPr>
      <w:rFonts w:ascii="Times New Roman" w:hAnsi="Times New Roman" w:cs="Times New Roman"/>
      <w:color w:val="000000"/>
      <w:spacing w:val="0"/>
      <w:w w:val="100"/>
      <w:position w:val="0"/>
      <w:sz w:val="30"/>
      <w:szCs w:val="30"/>
      <w:u w:val="none"/>
      <w:lang w:val="ru-RU" w:eastAsia="ru-RU"/>
    </w:rPr>
  </w:style>
  <w:style w:type="character" w:customStyle="1" w:styleId="57">
    <w:name w:val="ConsPlusNormal Знак"/>
    <w:link w:val="44"/>
    <w:qFormat/>
    <w:locked/>
    <w:uiPriority w:val="0"/>
    <w:rPr>
      <w:rFonts w:ascii="Arial" w:hAnsi="Arial" w:eastAsia="Calibri" w:cs="Times New Roman"/>
      <w:lang w:eastAsia="ru-RU"/>
    </w:rPr>
  </w:style>
  <w:style w:type="character" w:customStyle="1" w:styleId="58">
    <w:name w:val="Основной текст (2)_"/>
    <w:link w:val="59"/>
    <w:qFormat/>
    <w:locked/>
    <w:uiPriority w:val="9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9">
    <w:name w:val="Основной текст (2)"/>
    <w:basedOn w:val="1"/>
    <w:link w:val="58"/>
    <w:qFormat/>
    <w:uiPriority w:val="99"/>
    <w:pPr>
      <w:widowControl w:val="0"/>
      <w:shd w:val="clear" w:color="auto" w:fill="FFFFFF"/>
      <w:spacing w:after="240" w:line="629" w:lineRule="exact"/>
      <w:ind w:hanging="1560"/>
      <w:jc w:val="center"/>
    </w:pPr>
    <w:rPr>
      <w:rFonts w:eastAsiaTheme="minorHAnsi"/>
      <w:sz w:val="28"/>
      <w:szCs w:val="28"/>
      <w:lang w:eastAsia="en-US"/>
    </w:rPr>
  </w:style>
  <w:style w:type="paragraph" w:customStyle="1" w:styleId="60">
    <w:name w:val="Основной текст 0"/>
    <w:basedOn w:val="1"/>
    <w:qFormat/>
    <w:uiPriority w:val="99"/>
    <w:pPr>
      <w:ind w:firstLine="539"/>
      <w:jc w:val="both"/>
    </w:pPr>
    <w:rPr>
      <w:rFonts w:eastAsia="Calibri"/>
      <w:color w:val="000000"/>
      <w:kern w:val="24"/>
      <w:lang w:eastAsia="en-US"/>
    </w:rPr>
  </w:style>
  <w:style w:type="paragraph" w:customStyle="1" w:styleId="61">
    <w:name w:val="ConsPlusDocLis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eastAsia="Times New Roman" w:cs="Tahoma"/>
      <w:sz w:val="18"/>
      <w:szCs w:val="18"/>
      <w:lang w:val="ru-RU" w:eastAsia="ru-RU" w:bidi="ar-SA"/>
    </w:rPr>
  </w:style>
  <w:style w:type="paragraph" w:customStyle="1" w:styleId="62">
    <w:name w:val="ConsPlusTitle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b/>
      <w:bCs/>
      <w:sz w:val="28"/>
      <w:szCs w:val="28"/>
      <w:lang w:val="ru-RU" w:eastAsia="en-US" w:bidi="ar-SA"/>
    </w:rPr>
  </w:style>
  <w:style w:type="paragraph" w:customStyle="1" w:styleId="63">
    <w:name w:val="ConsNonformat"/>
    <w:uiPriority w:val="0"/>
    <w:pPr>
      <w:widowControl w:val="0"/>
      <w:snapToGrid w:val="0"/>
      <w:spacing w:after="0" w:line="240" w:lineRule="auto"/>
    </w:pPr>
    <w:rPr>
      <w:rFonts w:ascii="Courier New" w:hAnsi="Courier New" w:eastAsia="Times New Roman" w:cs="Times New Roman"/>
      <w:sz w:val="20"/>
      <w:szCs w:val="20"/>
      <w:lang w:val="ru-RU" w:eastAsia="ru-RU" w:bidi="ar-SA"/>
    </w:rPr>
  </w:style>
  <w:style w:type="character" w:customStyle="1" w:styleId="64">
    <w:name w:val="Текст примечания Знак"/>
    <w:basedOn w:val="6"/>
    <w:link w:val="16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65">
    <w:name w:val="Тема примечания Знак"/>
    <w:basedOn w:val="64"/>
    <w:link w:val="17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66">
    <w:name w:val="ConsPlusNormal Знак1"/>
    <w:qFormat/>
    <w:locked/>
    <w:uiPriority w:val="0"/>
    <w:rPr>
      <w:rFonts w:ascii="Arial" w:hAnsi="Arial"/>
      <w:sz w:val="22"/>
      <w:lang w:eastAsia="ru-RU"/>
    </w:rPr>
  </w:style>
  <w:style w:type="character" w:customStyle="1" w:styleId="67">
    <w:name w:val="Основной текст + 12"/>
    <w:uiPriority w:val="0"/>
    <w:rPr>
      <w:rFonts w:hint="default" w:ascii="Times New Roman" w:hAnsi="Times New Roman" w:eastAsia="Times New Roman" w:cs="Times New Roman"/>
      <w:b/>
      <w:bCs/>
      <w:color w:val="000000"/>
      <w:spacing w:val="-8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68">
    <w:name w:val="Подзаголовок Знак"/>
    <w:basedOn w:val="6"/>
    <w:link w:val="34"/>
    <w:qFormat/>
    <w:uiPriority w:val="0"/>
    <w:rPr>
      <w:rFonts w:asciiTheme="majorHAnsi" w:hAnsiTheme="majorHAnsi" w:eastAsiaTheme="majorEastAsia" w:cstheme="majorBidi"/>
      <w:sz w:val="24"/>
      <w:szCs w:val="24"/>
      <w:lang w:eastAsia="ru-RU"/>
    </w:rPr>
  </w:style>
  <w:style w:type="paragraph" w:styleId="69">
    <w:name w:val="No Spacing"/>
    <w:link w:val="70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en-US" w:bidi="ar-SA"/>
    </w:rPr>
  </w:style>
  <w:style w:type="character" w:customStyle="1" w:styleId="70">
    <w:name w:val="Без интервала Знак"/>
    <w:basedOn w:val="6"/>
    <w:link w:val="69"/>
    <w:qFormat/>
    <w:uiPriority w:val="1"/>
    <w:rPr>
      <w:rFonts w:ascii="Calibri" w:hAnsi="Calibri" w:eastAsia="Times New Roman" w:cs="Times New Roman"/>
    </w:rPr>
  </w:style>
  <w:style w:type="character" w:customStyle="1" w:styleId="71">
    <w:name w:val="Текст сноски Знак"/>
    <w:basedOn w:val="6"/>
    <w:link w:val="19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72">
    <w:name w:val="Текст концевой сноски Знак"/>
    <w:basedOn w:val="6"/>
    <w:link w:val="14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73">
    <w:name w:val="CM3"/>
    <w:basedOn w:val="1"/>
    <w:next w:val="1"/>
    <w:qFormat/>
    <w:uiPriority w:val="99"/>
    <w:pPr>
      <w:widowControl w:val="0"/>
      <w:autoSpaceDE w:val="0"/>
      <w:autoSpaceDN w:val="0"/>
      <w:adjustRightInd w:val="0"/>
      <w:spacing w:line="231" w:lineRule="atLeast"/>
    </w:pPr>
    <w:rPr>
      <w:rFonts w:ascii="Arial" w:hAnsi="Arial" w:cs="Arial"/>
    </w:rPr>
  </w:style>
  <w:style w:type="paragraph" w:customStyle="1" w:styleId="74">
    <w:name w:val="маркированный"/>
    <w:next w:val="1"/>
    <w:qFormat/>
    <w:uiPriority w:val="0"/>
    <w:pPr>
      <w:numPr>
        <w:ilvl w:val="0"/>
        <w:numId w:val="2"/>
      </w:numPr>
      <w:spacing w:after="0" w:line="360" w:lineRule="auto"/>
      <w:ind w:left="0" w:firstLine="16"/>
      <w:jc w:val="both"/>
    </w:pPr>
    <w:rPr>
      <w:rFonts w:ascii="Times New Roman" w:hAnsi="Times New Roman" w:eastAsia="Times New Roman" w:cs="Times New Roman"/>
      <w:sz w:val="28"/>
      <w:szCs w:val="24"/>
      <w:lang w:val="ru-RU" w:eastAsia="ru-RU" w:bidi="ar-SA"/>
    </w:rPr>
  </w:style>
  <w:style w:type="character" w:customStyle="1" w:styleId="75">
    <w:name w:val="Интернет-ссылка"/>
    <w:qFormat/>
    <w:uiPriority w:val="0"/>
    <w:rPr>
      <w:rFonts w:cs="Times New Roman"/>
      <w:color w:val="0000FF"/>
      <w:u w:val="single"/>
    </w:rPr>
  </w:style>
  <w:style w:type="character" w:customStyle="1" w:styleId="76">
    <w:name w:val="searchtext"/>
    <w:basedOn w:val="6"/>
    <w:qFormat/>
    <w:uiPriority w:val="0"/>
  </w:style>
  <w:style w:type="paragraph" w:customStyle="1" w:styleId="77">
    <w:name w:val="formattext"/>
    <w:basedOn w:val="1"/>
    <w:qFormat/>
    <w:uiPriority w:val="0"/>
    <w:pPr>
      <w:spacing w:before="100" w:beforeAutospacing="1" w:after="100" w:afterAutospacing="1"/>
    </w:pPr>
  </w:style>
  <w:style w:type="character" w:customStyle="1" w:styleId="78">
    <w:name w:val="comment"/>
    <w:basedOn w:val="6"/>
    <w:qFormat/>
    <w:uiPriority w:val="0"/>
  </w:style>
  <w:style w:type="character" w:customStyle="1" w:styleId="79">
    <w:name w:val="WW8Num13z1"/>
    <w:qFormat/>
    <w:uiPriority w:val="0"/>
    <w:rPr>
      <w:rFonts w:ascii="OpenSymbol" w:hAnsi="OpenSymbol" w:cs="Courier Ne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A49AD8-DD4B-4B75-A420-A6933F0EE6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648</Words>
  <Characters>3697</Characters>
  <Lines>30</Lines>
  <Paragraphs>8</Paragraphs>
  <TotalTime>7</TotalTime>
  <ScaleCrop>false</ScaleCrop>
  <LinksUpToDate>false</LinksUpToDate>
  <CharactersWithSpaces>4337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2023-01-24T12:07:00Z</dcterms:created>
  <dc:creator>Сотникова Екатерина</dc:creator>
  <cp:lastModifiedBy>Дмитрий</cp:lastModifiedBy>
  <cp:lastPrinted>2019-08-28T07:44:00Z</cp:lastPrinted>
  <dcterms:modified xsi:type="dcterms:W3CDTF">2024-05-12T13:25:10Z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DB4C6B47D288476E90A099AA71BF30D1_12</vt:lpwstr>
  </property>
</Properties>
</file>