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 о ходе реализации муниципальной программы</w:t>
      </w:r>
    </w:p>
    <w:p w:rsidR="006C50E3" w:rsidRPr="006C50E3" w:rsidRDefault="006C50E3" w:rsidP="006C50E3">
      <w:pPr>
        <w:pStyle w:val="ConsPlusTitle"/>
        <w:jc w:val="center"/>
        <w:rPr>
          <w:rFonts w:ascii="PT Astra Serif" w:hAnsi="PT Astra Serif"/>
          <w:b w:val="0"/>
        </w:rPr>
      </w:pPr>
      <w:r w:rsidRPr="006C50E3">
        <w:rPr>
          <w:rFonts w:ascii="PT Astra Serif" w:hAnsi="PT Astra Serif"/>
          <w:b w:val="0"/>
        </w:rPr>
        <w:t xml:space="preserve"> «Развитие физической культуры, спорта и молодежной политики</w:t>
      </w:r>
    </w:p>
    <w:p w:rsidR="00246A26" w:rsidRPr="006C50E3" w:rsidRDefault="006C50E3" w:rsidP="006C50E3">
      <w:pPr>
        <w:suppressAutoHyphens w:val="0"/>
        <w:autoSpaceDE w:val="0"/>
        <w:autoSpaceDN w:val="0"/>
        <w:jc w:val="center"/>
        <w:textAlignment w:val="auto"/>
        <w:rPr>
          <w:rFonts w:ascii="PT Astra Serif" w:eastAsia="Times New Roman" w:hAnsi="PT Astra Serif" w:cs="Calibri"/>
          <w:kern w:val="0"/>
          <w:sz w:val="22"/>
          <w:szCs w:val="22"/>
          <w:lang w:val="ru-RU" w:eastAsia="ru-RU" w:bidi="ar-SA"/>
        </w:rPr>
      </w:pPr>
      <w:r w:rsidRPr="006C50E3">
        <w:rPr>
          <w:rFonts w:ascii="PT Astra Serif" w:eastAsia="Times New Roman" w:hAnsi="PT Astra Serif" w:cs="Calibri"/>
          <w:kern w:val="0"/>
          <w:sz w:val="22"/>
          <w:szCs w:val="22"/>
          <w:lang w:val="ru-RU" w:eastAsia="ru-RU" w:bidi="ar-SA"/>
        </w:rPr>
        <w:t>на территории муниципального образования «</w:t>
      </w:r>
      <w:proofErr w:type="spellStart"/>
      <w:r w:rsidRPr="006C50E3">
        <w:rPr>
          <w:rFonts w:ascii="PT Astra Serif" w:eastAsia="Times New Roman" w:hAnsi="PT Astra Serif" w:cs="Calibri"/>
          <w:kern w:val="0"/>
          <w:sz w:val="22"/>
          <w:szCs w:val="22"/>
          <w:lang w:val="ru-RU" w:eastAsia="ru-RU" w:bidi="ar-SA"/>
        </w:rPr>
        <w:t>Чердаклин</w:t>
      </w:r>
      <w:r>
        <w:rPr>
          <w:rFonts w:ascii="PT Astra Serif" w:eastAsia="Times New Roman" w:hAnsi="PT Astra Serif" w:cs="Calibri"/>
          <w:kern w:val="0"/>
          <w:sz w:val="22"/>
          <w:szCs w:val="22"/>
          <w:lang w:val="ru-RU" w:eastAsia="ru-RU" w:bidi="ar-SA"/>
        </w:rPr>
        <w:t>ский</w:t>
      </w:r>
      <w:proofErr w:type="spellEnd"/>
      <w:r>
        <w:rPr>
          <w:rFonts w:ascii="PT Astra Serif" w:eastAsia="Times New Roman" w:hAnsi="PT Astra Serif" w:cs="Calibri"/>
          <w:kern w:val="0"/>
          <w:sz w:val="22"/>
          <w:szCs w:val="22"/>
          <w:lang w:val="ru-RU" w:eastAsia="ru-RU" w:bidi="ar-SA"/>
        </w:rPr>
        <w:t xml:space="preserve"> район» Ульяновской области</w:t>
      </w:r>
      <w:r w:rsidR="00246A26" w:rsidRPr="006C50E3">
        <w:rPr>
          <w:rFonts w:ascii="PT Astra Serif" w:hAnsi="PT Astra Serif"/>
          <w:sz w:val="22"/>
          <w:szCs w:val="22"/>
          <w:lang w:val="ru-RU"/>
        </w:rPr>
        <w:t>»</w:t>
      </w:r>
    </w:p>
    <w:p w:rsidR="00246A26" w:rsidRPr="006C50E3" w:rsidRDefault="00246A26" w:rsidP="00246A26">
      <w:pPr>
        <w:pStyle w:val="ConsPlusNormal"/>
        <w:jc w:val="both"/>
        <w:rPr>
          <w:rFonts w:ascii="PT Astra Serif" w:hAnsi="PT Astra Serif"/>
          <w:sz w:val="22"/>
          <w:szCs w:val="22"/>
        </w:rPr>
      </w:pPr>
    </w:p>
    <w:p w:rsidR="006C50E3" w:rsidRPr="006C50E3" w:rsidRDefault="00246A26" w:rsidP="006C50E3">
      <w:pPr>
        <w:pStyle w:val="ConsPlusTitle"/>
        <w:rPr>
          <w:rFonts w:ascii="PT Astra Serif" w:hAnsi="PT Astra Serif"/>
          <w:b w:val="0"/>
        </w:rPr>
      </w:pPr>
      <w:r w:rsidRPr="00BE07DC">
        <w:rPr>
          <w:rFonts w:ascii="PT Astra Serif" w:hAnsi="PT Astra Serif"/>
        </w:rPr>
        <w:t>Наименование муниципальной программы:</w:t>
      </w:r>
      <w:r w:rsidR="006C50E3" w:rsidRPr="006C50E3">
        <w:rPr>
          <w:rFonts w:ascii="PT Astra Serif" w:hAnsi="PT Astra Serif"/>
          <w:b w:val="0"/>
        </w:rPr>
        <w:t xml:space="preserve"> Развитие физической культуры, спорта и молодежной политики</w:t>
      </w:r>
      <w:r w:rsidR="006C50E3">
        <w:rPr>
          <w:rFonts w:ascii="PT Astra Serif" w:hAnsi="PT Astra Serif"/>
          <w:b w:val="0"/>
        </w:rPr>
        <w:t xml:space="preserve"> </w:t>
      </w:r>
      <w:r w:rsidR="006C50E3" w:rsidRPr="006C50E3">
        <w:rPr>
          <w:rFonts w:ascii="PT Astra Serif" w:hAnsi="PT Astra Serif"/>
          <w:b w:val="0"/>
        </w:rPr>
        <w:t>на территории муниципального образования «</w:t>
      </w:r>
      <w:proofErr w:type="spellStart"/>
      <w:r w:rsidR="006C50E3" w:rsidRPr="006C50E3">
        <w:rPr>
          <w:rFonts w:ascii="PT Astra Serif" w:hAnsi="PT Astra Serif"/>
          <w:b w:val="0"/>
        </w:rPr>
        <w:t>Чердаклинский</w:t>
      </w:r>
      <w:proofErr w:type="spellEnd"/>
      <w:r w:rsidR="006C50E3" w:rsidRPr="006C50E3">
        <w:rPr>
          <w:rFonts w:ascii="PT Astra Serif" w:hAnsi="PT Astra Serif"/>
          <w:b w:val="0"/>
        </w:rPr>
        <w:t xml:space="preserve"> район» Ульяновской области</w:t>
      </w:r>
    </w:p>
    <w:p w:rsidR="00246A26" w:rsidRPr="00BE07DC" w:rsidRDefault="00246A26" w:rsidP="00246A26">
      <w:pPr>
        <w:pStyle w:val="ConsPlusNormal"/>
        <w:ind w:firstLine="540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Отчетный период:</w:t>
      </w:r>
      <w:r w:rsidR="006C50E3">
        <w:rPr>
          <w:rFonts w:ascii="PT Astra Serif" w:hAnsi="PT Astra Serif"/>
        </w:rPr>
        <w:t xml:space="preserve"> 1 квартал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Ответственный исполнитель муниципальной программы:</w:t>
      </w:r>
      <w:r w:rsidR="006C50E3">
        <w:rPr>
          <w:rFonts w:ascii="PT Astra Serif" w:hAnsi="PT Astra Serif"/>
        </w:rPr>
        <w:t xml:space="preserve"> </w:t>
      </w:r>
      <w:r w:rsidR="003400E6">
        <w:rPr>
          <w:rFonts w:ascii="PT Astra Serif" w:hAnsi="PT Astra Serif"/>
        </w:rPr>
        <w:t>Отдел социального развития управления по социальному развитию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 достижении показателей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63"/>
        <w:gridCol w:w="1292"/>
        <w:gridCol w:w="1577"/>
        <w:gridCol w:w="2342"/>
        <w:gridCol w:w="2087"/>
        <w:gridCol w:w="5210"/>
      </w:tblGrid>
      <w:tr w:rsidR="00246A26" w:rsidRPr="008430B5" w:rsidTr="00E9607C">
        <w:tc>
          <w:tcPr>
            <w:tcW w:w="56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N п/п</w:t>
            </w:r>
          </w:p>
        </w:tc>
        <w:tc>
          <w:tcPr>
            <w:tcW w:w="176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29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157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Плановое значение показателя за отчетный год </w:t>
            </w:r>
            <w:hyperlink w:anchor="P1052">
              <w:r w:rsidRPr="00BE07DC">
                <w:rPr>
                  <w:rFonts w:ascii="PT Astra Serif" w:hAnsi="PT Astra Serif"/>
                </w:rPr>
                <w:t>&lt;1&gt;</w:t>
              </w:r>
            </w:hyperlink>
          </w:p>
        </w:tc>
        <w:tc>
          <w:tcPr>
            <w:tcW w:w="234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Фактическое значение показателя за отчетный период </w:t>
            </w:r>
            <w:hyperlink w:anchor="P1053">
              <w:r w:rsidRPr="00BE07DC">
                <w:rPr>
                  <w:rFonts w:ascii="PT Astra Serif" w:hAnsi="PT Astra Serif"/>
                </w:rPr>
                <w:t>&lt;2&gt;</w:t>
              </w:r>
            </w:hyperlink>
          </w:p>
        </w:tc>
        <w:tc>
          <w:tcPr>
            <w:tcW w:w="208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% достижения</w:t>
            </w:r>
          </w:p>
        </w:tc>
        <w:tc>
          <w:tcPr>
            <w:tcW w:w="5210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BE07DC" w:rsidTr="00E9607C">
        <w:tc>
          <w:tcPr>
            <w:tcW w:w="14838" w:type="dxa"/>
            <w:gridSpan w:val="7"/>
            <w:vAlign w:val="center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Муниципальная программа «Наименование»</w:t>
            </w:r>
          </w:p>
        </w:tc>
      </w:tr>
      <w:tr w:rsidR="0025608D" w:rsidRPr="008430B5" w:rsidTr="00F1061D">
        <w:tc>
          <w:tcPr>
            <w:tcW w:w="567" w:type="dxa"/>
          </w:tcPr>
          <w:p w:rsidR="0025608D" w:rsidRPr="00BE07DC" w:rsidRDefault="0025608D" w:rsidP="0025608D">
            <w:pPr>
              <w:pStyle w:val="ConsPlusNormal"/>
              <w:ind w:left="720" w:firstLine="0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1</w:t>
            </w:r>
            <w:r w:rsidRPr="00BE07DC">
              <w:rPr>
                <w:rFonts w:ascii="PT Astra Serif" w:hAnsi="PT Astra Serif"/>
              </w:rPr>
              <w:t>.</w:t>
            </w:r>
          </w:p>
        </w:tc>
        <w:tc>
          <w:tcPr>
            <w:tcW w:w="1763" w:type="dxa"/>
          </w:tcPr>
          <w:p w:rsidR="0025608D" w:rsidRDefault="0025608D" w:rsidP="0025608D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Показатель</w:t>
            </w:r>
          </w:p>
          <w:p w:rsidR="0025608D" w:rsidRPr="00BE07DC" w:rsidRDefault="0025608D" w:rsidP="0025608D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92" w:type="dxa"/>
            <w:tcBorders>
              <w:bottom w:val="nil"/>
            </w:tcBorders>
          </w:tcPr>
          <w:p w:rsidR="0025608D" w:rsidRPr="00C22E99" w:rsidRDefault="0025608D" w:rsidP="0025608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C22E99"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25608D" w:rsidRPr="00BE07DC" w:rsidRDefault="0025608D" w:rsidP="0025608D">
            <w:pPr>
              <w:pStyle w:val="ConsPlusNormal"/>
              <w:rPr>
                <w:rFonts w:ascii="PT Astra Serif" w:hAnsi="PT Astra Serif"/>
              </w:rPr>
            </w:pPr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>74,15</w:t>
            </w:r>
          </w:p>
        </w:tc>
        <w:tc>
          <w:tcPr>
            <w:tcW w:w="2342" w:type="dxa"/>
          </w:tcPr>
          <w:p w:rsidR="0025608D" w:rsidRPr="00BE07DC" w:rsidRDefault="00C769BC" w:rsidP="0025608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74,15</w:t>
            </w:r>
          </w:p>
        </w:tc>
        <w:tc>
          <w:tcPr>
            <w:tcW w:w="2087" w:type="dxa"/>
          </w:tcPr>
          <w:p w:rsidR="0025608D" w:rsidRPr="00BE07DC" w:rsidRDefault="00C769BC" w:rsidP="0025608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100%</w:t>
            </w:r>
          </w:p>
        </w:tc>
        <w:tc>
          <w:tcPr>
            <w:tcW w:w="5210" w:type="dxa"/>
          </w:tcPr>
          <w:p w:rsidR="00C769BC" w:rsidRPr="0025608D" w:rsidRDefault="00C769BC" w:rsidP="00C769BC">
            <w:pPr>
              <w:suppressAutoHyphens w:val="0"/>
              <w:autoSpaceDE w:val="0"/>
              <w:autoSpaceDN w:val="0"/>
              <w:jc w:val="both"/>
              <w:textAlignment w:val="auto"/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</w:pPr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>Созданы условия для массовых занятий физической культурой и спортом в муниципальном образовании «</w:t>
            </w:r>
            <w:proofErr w:type="spellStart"/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>Чердаклинский</w:t>
            </w:r>
            <w:proofErr w:type="spellEnd"/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 xml:space="preserve"> район»; </w:t>
            </w:r>
          </w:p>
          <w:p w:rsidR="0025608D" w:rsidRPr="00BE07DC" w:rsidRDefault="0025608D" w:rsidP="0025608D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5608D" w:rsidRPr="008430B5" w:rsidTr="00F1061D">
        <w:tc>
          <w:tcPr>
            <w:tcW w:w="567" w:type="dxa"/>
          </w:tcPr>
          <w:p w:rsidR="0025608D" w:rsidRPr="00BE07DC" w:rsidRDefault="0025608D" w:rsidP="0025608D">
            <w:pPr>
              <w:pStyle w:val="ConsPlusNormal"/>
              <w:ind w:left="720"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1763" w:type="dxa"/>
          </w:tcPr>
          <w:p w:rsidR="0025608D" w:rsidRPr="00BE07DC" w:rsidRDefault="0025608D" w:rsidP="0025608D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 xml:space="preserve">Количество </w:t>
            </w:r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lastRenderedPageBreak/>
              <w:t>установленных умных спортивных площадок</w:t>
            </w:r>
          </w:p>
        </w:tc>
        <w:tc>
          <w:tcPr>
            <w:tcW w:w="1292" w:type="dxa"/>
            <w:tcBorders>
              <w:bottom w:val="nil"/>
            </w:tcBorders>
          </w:tcPr>
          <w:p w:rsidR="0025608D" w:rsidRPr="00C22E99" w:rsidRDefault="0025608D" w:rsidP="0025608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lastRenderedPageBreak/>
              <w:t>Шт.</w:t>
            </w:r>
          </w:p>
        </w:tc>
        <w:tc>
          <w:tcPr>
            <w:tcW w:w="1577" w:type="dxa"/>
          </w:tcPr>
          <w:p w:rsidR="0025608D" w:rsidRPr="0025608D" w:rsidRDefault="0025608D" w:rsidP="0025608D">
            <w:pPr>
              <w:pStyle w:val="ConsPlusNormal"/>
              <w:rPr>
                <w:rFonts w:ascii="PT Astra Serif" w:eastAsia="Times New Roman" w:hAnsi="PT Astra Serif" w:cs="Times New Roman"/>
                <w:lang w:eastAsia="ar-SA" w:bidi="ar-SA"/>
              </w:rPr>
            </w:pPr>
            <w:r>
              <w:rPr>
                <w:rFonts w:ascii="PT Astra Serif" w:eastAsia="Times New Roman" w:hAnsi="PT Astra Serif" w:cs="Times New Roman"/>
                <w:lang w:eastAsia="ar-SA" w:bidi="ar-SA"/>
              </w:rPr>
              <w:t>1</w:t>
            </w:r>
          </w:p>
        </w:tc>
        <w:tc>
          <w:tcPr>
            <w:tcW w:w="2342" w:type="dxa"/>
          </w:tcPr>
          <w:p w:rsidR="0025608D" w:rsidRPr="00BE07DC" w:rsidRDefault="00C769BC" w:rsidP="0025608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2087" w:type="dxa"/>
          </w:tcPr>
          <w:p w:rsidR="0025608D" w:rsidRPr="00BE07DC" w:rsidRDefault="0025608D" w:rsidP="0025608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</w:tcPr>
          <w:p w:rsidR="00C769BC" w:rsidRPr="0025608D" w:rsidRDefault="00C769BC" w:rsidP="00C769BC">
            <w:pPr>
              <w:suppressAutoHyphens w:val="0"/>
              <w:autoSpaceDE w:val="0"/>
              <w:autoSpaceDN w:val="0"/>
              <w:jc w:val="both"/>
              <w:textAlignment w:val="auto"/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</w:pPr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 xml:space="preserve">Созданы условия для массовых занятий </w:t>
            </w:r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lastRenderedPageBreak/>
              <w:t>физической культурой и спортом в муниципальном образовании «</w:t>
            </w:r>
            <w:proofErr w:type="spellStart"/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>Чердаклинский</w:t>
            </w:r>
            <w:proofErr w:type="spellEnd"/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 xml:space="preserve"> район»; </w:t>
            </w:r>
          </w:p>
          <w:p w:rsidR="0025608D" w:rsidRPr="00BE07DC" w:rsidRDefault="0025608D" w:rsidP="0025608D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5608D" w:rsidRPr="008430B5" w:rsidTr="00F1061D">
        <w:tc>
          <w:tcPr>
            <w:tcW w:w="567" w:type="dxa"/>
          </w:tcPr>
          <w:p w:rsidR="0025608D" w:rsidRPr="00BE07DC" w:rsidRDefault="0025608D" w:rsidP="0025608D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  <w:tc>
          <w:tcPr>
            <w:tcW w:w="1763" w:type="dxa"/>
          </w:tcPr>
          <w:p w:rsidR="0025608D" w:rsidRPr="0025608D" w:rsidRDefault="0025608D" w:rsidP="0025608D">
            <w:pPr>
              <w:pStyle w:val="ConsPlusNormal"/>
              <w:ind w:firstLine="0"/>
              <w:rPr>
                <w:rFonts w:ascii="PT Astra Serif" w:eastAsia="Times New Roman" w:hAnsi="PT Astra Serif" w:cs="Times New Roman"/>
                <w:lang w:eastAsia="ar-SA" w:bidi="ar-SA"/>
              </w:rPr>
            </w:pPr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 xml:space="preserve">Доля молодежи в возрасте от 14 до 35 лет (включительно), участвующей в деятельности молодежных общественных объединений на территории </w:t>
            </w:r>
            <w:proofErr w:type="spellStart"/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>Чердаклинского</w:t>
            </w:r>
            <w:proofErr w:type="spellEnd"/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 xml:space="preserve"> района, в общей численности молодежи в возрасте от 14 до 35 лет (включительно)</w:t>
            </w:r>
          </w:p>
        </w:tc>
        <w:tc>
          <w:tcPr>
            <w:tcW w:w="1292" w:type="dxa"/>
            <w:tcBorders>
              <w:bottom w:val="nil"/>
            </w:tcBorders>
          </w:tcPr>
          <w:p w:rsidR="0025608D" w:rsidRPr="0025608D" w:rsidRDefault="0025608D" w:rsidP="0025608D">
            <w:pPr>
              <w:pStyle w:val="ConsPlusNormal"/>
              <w:jc w:val="both"/>
              <w:rPr>
                <w:rFonts w:ascii="PT Astra Serif" w:eastAsia="Times New Roman" w:hAnsi="PT Astra Serif" w:cs="Times New Roman"/>
                <w:lang w:eastAsia="ar-SA" w:bidi="ar-SA"/>
              </w:rPr>
            </w:pPr>
            <w:r w:rsidRPr="00C22E99"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25608D" w:rsidRDefault="0025608D" w:rsidP="0025608D">
            <w:pPr>
              <w:pStyle w:val="ConsPlusNormal"/>
              <w:rPr>
                <w:rFonts w:ascii="PT Astra Serif" w:eastAsia="Times New Roman" w:hAnsi="PT Astra Serif" w:cs="Times New Roman"/>
                <w:lang w:eastAsia="ar-SA" w:bidi="ar-SA"/>
              </w:rPr>
            </w:pPr>
            <w:r w:rsidRPr="00C22E99">
              <w:rPr>
                <w:rFonts w:ascii="PT Astra Serif" w:hAnsi="PT Astra Serif"/>
              </w:rPr>
              <w:t>24</w:t>
            </w:r>
          </w:p>
        </w:tc>
        <w:tc>
          <w:tcPr>
            <w:tcW w:w="2342" w:type="dxa"/>
          </w:tcPr>
          <w:p w:rsidR="0025608D" w:rsidRPr="00BE07DC" w:rsidRDefault="00C769BC" w:rsidP="0025608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w="2087" w:type="dxa"/>
          </w:tcPr>
          <w:p w:rsidR="0025608D" w:rsidRPr="00BE07DC" w:rsidRDefault="00C769BC" w:rsidP="0025608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100%</w:t>
            </w:r>
          </w:p>
        </w:tc>
        <w:tc>
          <w:tcPr>
            <w:tcW w:w="5210" w:type="dxa"/>
          </w:tcPr>
          <w:p w:rsidR="0025608D" w:rsidRPr="00BE07DC" w:rsidRDefault="00C769BC" w:rsidP="0025608D">
            <w:pPr>
              <w:pStyle w:val="ConsPlusNormal"/>
              <w:rPr>
                <w:rFonts w:ascii="PT Astra Serif" w:hAnsi="PT Astra Serif"/>
              </w:rPr>
            </w:pPr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>Доля молодежи в возрасте от 14 до 35 лет (включительно), участвующей в деятельности молодежных общественных объединений на территории муниципального образования «</w:t>
            </w:r>
            <w:proofErr w:type="spellStart"/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>Чердаклинский</w:t>
            </w:r>
            <w:proofErr w:type="spellEnd"/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 xml:space="preserve"> район», в общей численности молодежи в возрасте от 14 до 35 лет (включительно)</w:t>
            </w:r>
          </w:p>
        </w:tc>
      </w:tr>
      <w:tr w:rsidR="0025608D" w:rsidRPr="00BE07DC" w:rsidTr="00E9607C">
        <w:tc>
          <w:tcPr>
            <w:tcW w:w="14838" w:type="dxa"/>
            <w:gridSpan w:val="7"/>
            <w:vAlign w:val="center"/>
          </w:tcPr>
          <w:p w:rsidR="0025608D" w:rsidRPr="00BE07DC" w:rsidRDefault="0025608D" w:rsidP="0025608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25608D" w:rsidRPr="00BE07DC" w:rsidTr="00E9607C">
        <w:tc>
          <w:tcPr>
            <w:tcW w:w="14838" w:type="dxa"/>
            <w:gridSpan w:val="7"/>
            <w:vAlign w:val="center"/>
          </w:tcPr>
          <w:p w:rsidR="0025608D" w:rsidRPr="00BE07DC" w:rsidRDefault="0025608D" w:rsidP="0025608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Структурный элемент «Наименование»</w:t>
            </w:r>
          </w:p>
        </w:tc>
      </w:tr>
      <w:tr w:rsidR="008430B5" w:rsidRPr="008430B5" w:rsidTr="00E9607C">
        <w:tc>
          <w:tcPr>
            <w:tcW w:w="567" w:type="dxa"/>
            <w:vAlign w:val="bottom"/>
          </w:tcPr>
          <w:p w:rsidR="008430B5" w:rsidRPr="00BE07DC" w:rsidRDefault="008430B5" w:rsidP="0025608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...</w:t>
            </w:r>
          </w:p>
        </w:tc>
        <w:tc>
          <w:tcPr>
            <w:tcW w:w="1763" w:type="dxa"/>
            <w:vMerge w:val="restart"/>
            <w:vAlign w:val="bottom"/>
          </w:tcPr>
          <w:p w:rsidR="008430B5" w:rsidRDefault="008430B5" w:rsidP="0025608D">
            <w:pPr>
              <w:pStyle w:val="ConsPlusNormal"/>
              <w:ind w:firstLine="0"/>
              <w:rPr>
                <w:rFonts w:ascii="PT Astra Serif" w:eastAsia="Times New Roman" w:hAnsi="PT Astra Serif" w:cs="Times New Roman"/>
                <w:lang w:eastAsia="ar-SA" w:bidi="ar-SA"/>
              </w:rPr>
            </w:pPr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>Региональный проект «Бизнес – спринт (Я выбираю спорт)»</w:t>
            </w:r>
            <w:r>
              <w:rPr>
                <w:rFonts w:ascii="PT Astra Serif" w:eastAsia="Times New Roman" w:hAnsi="PT Astra Serif" w:cs="Times New Roman"/>
                <w:lang w:eastAsia="ar-SA" w:bidi="ar-SA"/>
              </w:rPr>
              <w:t>.</w:t>
            </w:r>
          </w:p>
          <w:p w:rsidR="008430B5" w:rsidRDefault="008430B5" w:rsidP="0025608D">
            <w:pPr>
              <w:pStyle w:val="ConsPlusNormal"/>
              <w:ind w:firstLine="0"/>
              <w:rPr>
                <w:rFonts w:ascii="PT Astra Serif" w:eastAsia="Times New Roman" w:hAnsi="PT Astra Serif" w:cs="Times New Roman"/>
                <w:lang w:eastAsia="ar-SA" w:bidi="ar-SA"/>
              </w:rPr>
            </w:pPr>
          </w:p>
          <w:p w:rsidR="008430B5" w:rsidRPr="0025608D" w:rsidRDefault="008430B5" w:rsidP="0025608D">
            <w:pPr>
              <w:suppressAutoHyphens w:val="0"/>
              <w:autoSpaceDE w:val="0"/>
              <w:autoSpaceDN w:val="0"/>
              <w:jc w:val="both"/>
              <w:textAlignment w:val="auto"/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</w:pPr>
            <w:r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>К</w:t>
            </w:r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>омплекс мероприятий «Развитие физической культуры и спорта»</w:t>
            </w:r>
          </w:p>
          <w:p w:rsidR="008430B5" w:rsidRPr="00BE07DC" w:rsidRDefault="008430B5" w:rsidP="0025608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292" w:type="dxa"/>
            <w:vMerge w:val="restart"/>
            <w:vAlign w:val="bottom"/>
          </w:tcPr>
          <w:p w:rsidR="008430B5" w:rsidRPr="00BE07DC" w:rsidRDefault="008430B5" w:rsidP="0025608D">
            <w:pPr>
              <w:pStyle w:val="ConsPlusNormal"/>
              <w:rPr>
                <w:rFonts w:ascii="PT Astra Serif" w:hAnsi="PT Astra Serif"/>
              </w:rPr>
            </w:pPr>
            <w:r w:rsidRPr="00C22E99">
              <w:rPr>
                <w:rFonts w:ascii="PT Astra Serif" w:hAnsi="PT Astra Serif"/>
              </w:rPr>
              <w:lastRenderedPageBreak/>
              <w:t>%</w:t>
            </w:r>
          </w:p>
        </w:tc>
        <w:tc>
          <w:tcPr>
            <w:tcW w:w="1577" w:type="dxa"/>
            <w:vMerge w:val="restart"/>
            <w:vAlign w:val="bottom"/>
          </w:tcPr>
          <w:p w:rsidR="008430B5" w:rsidRPr="00BE07DC" w:rsidRDefault="008430B5" w:rsidP="0025608D">
            <w:pPr>
              <w:pStyle w:val="ConsPlusNormal"/>
              <w:rPr>
                <w:rFonts w:ascii="PT Astra Serif" w:hAnsi="PT Astra Serif"/>
              </w:rPr>
            </w:pPr>
            <w:r w:rsidRPr="0025608D">
              <w:rPr>
                <w:rFonts w:ascii="PT Astra Serif" w:eastAsia="Times New Roman" w:hAnsi="PT Astra Serif" w:cs="Times New Roman"/>
                <w:lang w:eastAsia="ar-SA" w:bidi="ar-SA"/>
              </w:rPr>
              <w:t>74,15</w:t>
            </w:r>
          </w:p>
        </w:tc>
        <w:tc>
          <w:tcPr>
            <w:tcW w:w="2342" w:type="dxa"/>
            <w:vMerge w:val="restart"/>
            <w:vAlign w:val="bottom"/>
          </w:tcPr>
          <w:p w:rsidR="008430B5" w:rsidRPr="00BE07DC" w:rsidRDefault="008430B5" w:rsidP="0025608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74,15</w:t>
            </w:r>
          </w:p>
        </w:tc>
        <w:tc>
          <w:tcPr>
            <w:tcW w:w="2087" w:type="dxa"/>
            <w:vMerge w:val="restart"/>
          </w:tcPr>
          <w:p w:rsidR="008430B5" w:rsidRPr="00BE07DC" w:rsidRDefault="008430B5" w:rsidP="0025608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100%</w:t>
            </w:r>
          </w:p>
        </w:tc>
        <w:tc>
          <w:tcPr>
            <w:tcW w:w="5210" w:type="dxa"/>
            <w:vMerge w:val="restart"/>
            <w:vAlign w:val="bottom"/>
          </w:tcPr>
          <w:p w:rsidR="008430B5" w:rsidRPr="0025608D" w:rsidRDefault="008430B5" w:rsidP="0025608D">
            <w:pPr>
              <w:suppressAutoHyphens w:val="0"/>
              <w:autoSpaceDE w:val="0"/>
              <w:autoSpaceDN w:val="0"/>
              <w:jc w:val="both"/>
              <w:textAlignment w:val="auto"/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</w:pPr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>Созданы условия для массовых занятий физической культурой и спортом в муниципальном образовании «</w:t>
            </w:r>
            <w:proofErr w:type="spellStart"/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>Чердаклинский</w:t>
            </w:r>
            <w:proofErr w:type="spellEnd"/>
            <w:r w:rsidRPr="0025608D"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  <w:t xml:space="preserve"> район»; </w:t>
            </w:r>
          </w:p>
          <w:p w:rsidR="008430B5" w:rsidRPr="008430B5" w:rsidRDefault="008430B5" w:rsidP="0025608D">
            <w:pPr>
              <w:autoSpaceDE w:val="0"/>
              <w:autoSpaceDN w:val="0"/>
              <w:jc w:val="both"/>
              <w:rPr>
                <w:rFonts w:ascii="PT Astra Serif" w:hAnsi="PT Astra Serif"/>
                <w:lang w:val="ru-RU"/>
              </w:rPr>
            </w:pPr>
          </w:p>
        </w:tc>
      </w:tr>
      <w:tr w:rsidR="008430B5" w:rsidRPr="008430B5" w:rsidTr="00E9607C">
        <w:tc>
          <w:tcPr>
            <w:tcW w:w="567" w:type="dxa"/>
            <w:vAlign w:val="bottom"/>
          </w:tcPr>
          <w:p w:rsidR="008430B5" w:rsidRPr="00BE07DC" w:rsidRDefault="008430B5" w:rsidP="0025608D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  <w:tc>
          <w:tcPr>
            <w:tcW w:w="1763" w:type="dxa"/>
            <w:vMerge/>
            <w:vAlign w:val="bottom"/>
          </w:tcPr>
          <w:p w:rsidR="008430B5" w:rsidRPr="0025608D" w:rsidRDefault="008430B5" w:rsidP="0025608D">
            <w:pPr>
              <w:pStyle w:val="ConsPlusNormal"/>
              <w:ind w:firstLine="0"/>
              <w:rPr>
                <w:rFonts w:ascii="PT Astra Serif" w:eastAsia="Times New Roman" w:hAnsi="PT Astra Serif" w:cs="Times New Roman"/>
                <w:lang w:eastAsia="ar-SA" w:bidi="ar-SA"/>
              </w:rPr>
            </w:pPr>
          </w:p>
        </w:tc>
        <w:tc>
          <w:tcPr>
            <w:tcW w:w="1292" w:type="dxa"/>
            <w:vMerge/>
            <w:vAlign w:val="bottom"/>
          </w:tcPr>
          <w:p w:rsidR="008430B5" w:rsidRPr="00BE07DC" w:rsidRDefault="008430B5" w:rsidP="0025608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77" w:type="dxa"/>
            <w:vMerge/>
            <w:vAlign w:val="bottom"/>
          </w:tcPr>
          <w:p w:rsidR="008430B5" w:rsidRPr="00BE07DC" w:rsidRDefault="008430B5" w:rsidP="0025608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342" w:type="dxa"/>
            <w:vMerge/>
            <w:vAlign w:val="bottom"/>
          </w:tcPr>
          <w:p w:rsidR="008430B5" w:rsidRPr="00BE07DC" w:rsidRDefault="008430B5" w:rsidP="0025608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087" w:type="dxa"/>
            <w:vMerge/>
          </w:tcPr>
          <w:p w:rsidR="008430B5" w:rsidRPr="00BE07DC" w:rsidRDefault="008430B5" w:rsidP="0025608D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210" w:type="dxa"/>
            <w:vMerge/>
            <w:vAlign w:val="bottom"/>
          </w:tcPr>
          <w:p w:rsidR="008430B5" w:rsidRPr="0025608D" w:rsidRDefault="008430B5" w:rsidP="0025608D">
            <w:pPr>
              <w:suppressAutoHyphens w:val="0"/>
              <w:autoSpaceDE w:val="0"/>
              <w:autoSpaceDN w:val="0"/>
              <w:jc w:val="both"/>
              <w:textAlignment w:val="auto"/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</w:pPr>
          </w:p>
        </w:tc>
      </w:tr>
      <w:tr w:rsidR="0025608D" w:rsidRPr="008430B5" w:rsidTr="00E9607C">
        <w:tc>
          <w:tcPr>
            <w:tcW w:w="567" w:type="dxa"/>
            <w:vAlign w:val="bottom"/>
          </w:tcPr>
          <w:p w:rsidR="0025608D" w:rsidRPr="00BE07DC" w:rsidRDefault="0025608D" w:rsidP="0025608D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  <w:tc>
          <w:tcPr>
            <w:tcW w:w="1763" w:type="dxa"/>
            <w:vAlign w:val="bottom"/>
          </w:tcPr>
          <w:p w:rsidR="0025608D" w:rsidRPr="0025608D" w:rsidRDefault="0025608D" w:rsidP="0025608D">
            <w:pPr>
              <w:suppressAutoHyphens w:val="0"/>
              <w:autoSpaceDE w:val="0"/>
              <w:autoSpaceDN w:val="0"/>
              <w:jc w:val="both"/>
              <w:textAlignment w:val="auto"/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</w:pPr>
            <w:r w:rsidRPr="0025608D">
              <w:rPr>
                <w:rFonts w:ascii="PT Astra Serif" w:hAnsi="PT Astra Serif"/>
                <w:lang w:val="ru-RU"/>
              </w:rPr>
              <w:t>Комплекс мероприятий «Реализация молодёжной политики»</w:t>
            </w:r>
          </w:p>
        </w:tc>
        <w:tc>
          <w:tcPr>
            <w:tcW w:w="1292" w:type="dxa"/>
            <w:vAlign w:val="bottom"/>
          </w:tcPr>
          <w:p w:rsidR="0025608D" w:rsidRPr="00C22E99" w:rsidRDefault="0025608D" w:rsidP="0025608D">
            <w:pPr>
              <w:pStyle w:val="ConsPlusNormal"/>
              <w:rPr>
                <w:rFonts w:ascii="PT Astra Serif" w:hAnsi="PT Astra Serif"/>
              </w:rPr>
            </w:pPr>
            <w:r w:rsidRPr="00C22E99"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  <w:vAlign w:val="bottom"/>
          </w:tcPr>
          <w:p w:rsidR="0025608D" w:rsidRPr="0025608D" w:rsidRDefault="0025608D" w:rsidP="0025608D">
            <w:pPr>
              <w:pStyle w:val="ConsPlusNormal"/>
              <w:rPr>
                <w:rFonts w:ascii="PT Astra Serif" w:eastAsia="Times New Roman" w:hAnsi="PT Astra Serif" w:cs="Times New Roman"/>
                <w:lang w:eastAsia="ar-SA" w:bidi="ar-SA"/>
              </w:rPr>
            </w:pPr>
            <w:r w:rsidRPr="00C22E99">
              <w:rPr>
                <w:rFonts w:ascii="PT Astra Serif" w:hAnsi="PT Astra Serif"/>
              </w:rPr>
              <w:t>24</w:t>
            </w:r>
          </w:p>
        </w:tc>
        <w:tc>
          <w:tcPr>
            <w:tcW w:w="2342" w:type="dxa"/>
            <w:vAlign w:val="bottom"/>
          </w:tcPr>
          <w:p w:rsidR="0025608D" w:rsidRPr="00BE07DC" w:rsidRDefault="00C769BC" w:rsidP="0025608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24</w:t>
            </w:r>
          </w:p>
        </w:tc>
        <w:tc>
          <w:tcPr>
            <w:tcW w:w="2087" w:type="dxa"/>
          </w:tcPr>
          <w:p w:rsidR="0025608D" w:rsidRPr="00BE07DC" w:rsidRDefault="00C769BC" w:rsidP="0025608D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100%</w:t>
            </w:r>
          </w:p>
        </w:tc>
        <w:tc>
          <w:tcPr>
            <w:tcW w:w="5210" w:type="dxa"/>
            <w:vAlign w:val="bottom"/>
          </w:tcPr>
          <w:p w:rsidR="0025608D" w:rsidRPr="0025608D" w:rsidRDefault="0025608D" w:rsidP="0025608D">
            <w:pPr>
              <w:suppressAutoHyphens w:val="0"/>
              <w:autoSpaceDE w:val="0"/>
              <w:autoSpaceDN w:val="0"/>
              <w:jc w:val="both"/>
              <w:textAlignment w:val="auto"/>
              <w:rPr>
                <w:rFonts w:ascii="PT Astra Serif" w:eastAsia="Times New Roman" w:hAnsi="PT Astra Serif" w:cs="Calibri"/>
                <w:kern w:val="0"/>
                <w:lang w:val="ru-RU" w:eastAsia="ru-RU" w:bidi="ar-SA"/>
              </w:rPr>
            </w:pPr>
            <w:r w:rsidRPr="0025608D"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  <w:t>Доля молодежи в возрасте от 14 до 35 лет (включительно), участвующей в деятельности молодежных общественных объединений на территории муниципального образования «</w:t>
            </w:r>
            <w:proofErr w:type="spellStart"/>
            <w:r w:rsidRPr="0025608D"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  <w:t>Чердаклинский</w:t>
            </w:r>
            <w:proofErr w:type="spellEnd"/>
            <w:r w:rsidRPr="0025608D"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  <w:t xml:space="preserve"> район», в общей численности молодежи в возрасте от 14 до 35 лет (включительно)</w:t>
            </w:r>
          </w:p>
        </w:tc>
      </w:tr>
    </w:tbl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0" w:name="P1052"/>
      <w:bookmarkEnd w:id="0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3"/>
      <w:bookmarkEnd w:id="1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2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об использовании бюджетных ассигнований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на реализацию 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559"/>
        <w:gridCol w:w="4395"/>
        <w:gridCol w:w="1559"/>
        <w:gridCol w:w="1843"/>
        <w:gridCol w:w="1417"/>
        <w:gridCol w:w="1418"/>
      </w:tblGrid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Ответственный исполнитель, соисполнители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Причины </w:t>
            </w:r>
            <w:r w:rsidR="008430B5" w:rsidRPr="00BE07DC">
              <w:rPr>
                <w:rFonts w:ascii="PT Astra Serif" w:hAnsi="PT Astra Serif"/>
              </w:rPr>
              <w:t>не освоения</w:t>
            </w:r>
            <w:r w:rsidRPr="00BE07DC">
              <w:rPr>
                <w:rFonts w:ascii="PT Astra Serif" w:hAnsi="PT Astra Serif"/>
              </w:rPr>
              <w:t xml:space="preserve"> средств</w:t>
            </w:r>
          </w:p>
        </w:tc>
      </w:tr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2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7</w:t>
            </w:r>
          </w:p>
        </w:tc>
      </w:tr>
      <w:tr w:rsidR="00246A26" w:rsidRPr="00BE07DC" w:rsidTr="00E9607C">
        <w:tc>
          <w:tcPr>
            <w:tcW w:w="15230" w:type="dxa"/>
            <w:gridSpan w:val="7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>Направление (при наличии)</w:t>
            </w:r>
          </w:p>
        </w:tc>
      </w:tr>
      <w:tr w:rsidR="00246A26" w:rsidRPr="00BE07DC" w:rsidTr="00E9607C">
        <w:tc>
          <w:tcPr>
            <w:tcW w:w="3039" w:type="dxa"/>
            <w:vMerge w:val="restart"/>
          </w:tcPr>
          <w:p w:rsidR="00246A26" w:rsidRDefault="00246A26" w:rsidP="00E9607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Структурный элемент «Наименование»</w:t>
            </w:r>
          </w:p>
          <w:p w:rsidR="00C769BC" w:rsidRDefault="00C769BC" w:rsidP="00E9607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</w:p>
          <w:p w:rsidR="00C769BC" w:rsidRPr="00BE07DC" w:rsidRDefault="00C769BC" w:rsidP="00E9607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>Муниципальная программа «Развитие физической культуры, спорта и молодежной политики на территории муниципального образования «</w:t>
            </w:r>
            <w:proofErr w:type="spellStart"/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>Чердаклинский</w:t>
            </w:r>
            <w:proofErr w:type="spellEnd"/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 xml:space="preserve"> район» Ульяновской области»</w:t>
            </w:r>
          </w:p>
        </w:tc>
        <w:tc>
          <w:tcPr>
            <w:tcW w:w="1559" w:type="dxa"/>
            <w:vMerge w:val="restart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исполнитель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6C50E3" w:rsidTr="00E9607C">
        <w:tc>
          <w:tcPr>
            <w:tcW w:w="303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 w:rsidRPr="00C30E84">
              <w:rPr>
                <w:rFonts w:ascii="PT Astra Serif" w:hAnsi="PT Astra Serif"/>
              </w:rPr>
              <w:t>муниципального образования «Чердаклинск</w:t>
            </w:r>
            <w:r>
              <w:rPr>
                <w:rFonts w:ascii="PT Astra Serif" w:hAnsi="PT Astra Serif"/>
              </w:rPr>
              <w:t>ий район</w:t>
            </w:r>
            <w:r w:rsidRPr="00C30E84">
              <w:rPr>
                <w:rFonts w:ascii="PT Astra Serif" w:hAnsi="PT Astra Serif"/>
              </w:rPr>
              <w:t>» Ульяновской области</w:t>
            </w:r>
            <w:r w:rsidRPr="00BE07DC">
              <w:rPr>
                <w:rFonts w:ascii="PT Astra Serif" w:hAnsi="PT Astra Serif"/>
              </w:rPr>
              <w:t xml:space="preserve"> (далее – бюджет </w:t>
            </w:r>
            <w:r>
              <w:rPr>
                <w:rFonts w:ascii="PT Astra Serif" w:hAnsi="PT Astra Serif"/>
              </w:rPr>
              <w:t>района</w:t>
            </w:r>
            <w:r w:rsidRPr="00BE07DC">
              <w:rPr>
                <w:rFonts w:ascii="PT Astra Serif" w:hAnsi="PT Astra Serif"/>
              </w:rPr>
              <w:t>)</w:t>
            </w:r>
          </w:p>
        </w:tc>
        <w:tc>
          <w:tcPr>
            <w:tcW w:w="1559" w:type="dxa"/>
          </w:tcPr>
          <w:p w:rsidR="00246A26" w:rsidRPr="00BE07DC" w:rsidRDefault="00C769BC" w:rsidP="00C769B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>14626,0</w:t>
            </w:r>
          </w:p>
        </w:tc>
        <w:tc>
          <w:tcPr>
            <w:tcW w:w="1843" w:type="dxa"/>
          </w:tcPr>
          <w:p w:rsidR="00246A26" w:rsidRPr="00BE07DC" w:rsidRDefault="008430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</w:tcPr>
          <w:p w:rsidR="00246A26" w:rsidRPr="00BE07DC" w:rsidRDefault="008430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8430B5" w:rsidTr="00E9607C">
        <w:tc>
          <w:tcPr>
            <w:tcW w:w="303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бюджетные ассигнования областного бюджета Ульяновской области (далее - областной бюджет)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8430B5" w:rsidTr="00E9607C">
        <w:tc>
          <w:tcPr>
            <w:tcW w:w="303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бюджетные ассигнования областного бюджета, источником которых являются средства из внебюджетных источников (далее - средства из внебюджетных источников)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E9607C">
        <w:tc>
          <w:tcPr>
            <w:tcW w:w="3039" w:type="dxa"/>
            <w:vMerge w:val="restart"/>
          </w:tcPr>
          <w:p w:rsidR="00246A26" w:rsidRDefault="00246A26" w:rsidP="00E9607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Мероприятие</w:t>
            </w:r>
          </w:p>
          <w:p w:rsidR="00C769BC" w:rsidRDefault="00C769BC" w:rsidP="00E9607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</w:p>
          <w:p w:rsidR="00C769BC" w:rsidRPr="00C769BC" w:rsidRDefault="00C769BC" w:rsidP="00C769BC">
            <w:pPr>
              <w:widowControl/>
              <w:spacing w:line="100" w:lineRule="atLeast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</w:pPr>
            <w:r w:rsidRPr="00C769BC"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  <w:t>Развитие и укрепление спортивной инфраструктуры:</w:t>
            </w:r>
            <w:r w:rsidRPr="00C769BC">
              <w:rPr>
                <w:rFonts w:ascii="PT Astra Serif" w:eastAsia="Times New Roman" w:hAnsi="PT Astra Serif" w:cs="Times New Roman"/>
                <w:b/>
                <w:bCs/>
                <w:kern w:val="0"/>
                <w:lang w:val="ru-RU" w:eastAsia="ar-SA" w:bidi="ar-SA"/>
              </w:rPr>
              <w:t xml:space="preserve"> п</w:t>
            </w:r>
            <w:r w:rsidRPr="00C769BC"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  <w:t>риобретение спортивного инвентаря:</w:t>
            </w:r>
          </w:p>
          <w:p w:rsidR="00C769BC" w:rsidRPr="00C769BC" w:rsidRDefault="00C769BC" w:rsidP="00C769BC">
            <w:pPr>
              <w:widowControl/>
              <w:spacing w:line="100" w:lineRule="atLeast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</w:pPr>
            <w:r w:rsidRPr="00C769BC"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  <w:t>- коньки,</w:t>
            </w:r>
          </w:p>
          <w:p w:rsidR="00C769BC" w:rsidRPr="00C769BC" w:rsidRDefault="00C769BC" w:rsidP="00C769BC">
            <w:pPr>
              <w:widowControl/>
              <w:spacing w:line="100" w:lineRule="atLeast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</w:pPr>
            <w:r w:rsidRPr="00C769BC"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  <w:t>- лыжи,</w:t>
            </w:r>
          </w:p>
          <w:p w:rsidR="00C769BC" w:rsidRPr="00C769BC" w:rsidRDefault="00C769BC" w:rsidP="00C769BC">
            <w:pPr>
              <w:widowControl/>
              <w:spacing w:line="100" w:lineRule="atLeast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</w:pPr>
            <w:r w:rsidRPr="00C769BC"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  <w:t>- велосипеды,</w:t>
            </w:r>
          </w:p>
          <w:p w:rsidR="00C769BC" w:rsidRPr="00C769BC" w:rsidRDefault="00C769BC" w:rsidP="00C769BC">
            <w:pPr>
              <w:widowControl/>
              <w:spacing w:line="100" w:lineRule="atLeast"/>
              <w:jc w:val="both"/>
              <w:textAlignment w:val="auto"/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</w:pPr>
            <w:r w:rsidRPr="00C769BC">
              <w:rPr>
                <w:rFonts w:ascii="PT Astra Serif" w:eastAsia="Times New Roman" w:hAnsi="PT Astra Serif" w:cs="Times New Roman"/>
                <w:kern w:val="0"/>
                <w:lang w:val="ru-RU" w:eastAsia="ar-SA" w:bidi="ar-SA"/>
              </w:rPr>
              <w:t>-клюшки,</w:t>
            </w:r>
          </w:p>
          <w:p w:rsidR="00C769BC" w:rsidRPr="00BE07DC" w:rsidRDefault="00C769BC" w:rsidP="00C769B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>- спортивная форма</w:t>
            </w:r>
          </w:p>
        </w:tc>
        <w:tc>
          <w:tcPr>
            <w:tcW w:w="1559" w:type="dxa"/>
            <w:vMerge w:val="restart"/>
          </w:tcPr>
          <w:p w:rsidR="00246A26" w:rsidRDefault="00C769BC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</w:t>
            </w:r>
            <w:r w:rsidR="00246A26" w:rsidRPr="00BE07DC">
              <w:rPr>
                <w:rFonts w:ascii="PT Astra Serif" w:hAnsi="PT Astra Serif"/>
              </w:rPr>
              <w:t>сполнитель</w:t>
            </w:r>
          </w:p>
          <w:p w:rsidR="00C769BC" w:rsidRDefault="00C769BC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  <w:p w:rsidR="00C769BC" w:rsidRPr="00BE07DC" w:rsidRDefault="00C769BC" w:rsidP="00C769B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 xml:space="preserve">МБОУ ДО МЧСШ имени гвардии рядового </w:t>
            </w:r>
            <w:proofErr w:type="spellStart"/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>П.К.Минеева</w:t>
            </w:r>
            <w:proofErr w:type="spellEnd"/>
          </w:p>
        </w:tc>
        <w:tc>
          <w:tcPr>
            <w:tcW w:w="4395" w:type="dxa"/>
            <w:vAlign w:val="center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246A26" w:rsidRPr="00BE07DC" w:rsidRDefault="00C769BC" w:rsidP="00E9607C">
            <w:pPr>
              <w:pStyle w:val="ConsPlusNormal"/>
              <w:rPr>
                <w:rFonts w:ascii="PT Astra Serif" w:hAnsi="PT Astra Serif"/>
              </w:rPr>
            </w:pPr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>300,0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D37F20" w:rsidTr="00E9607C">
        <w:tc>
          <w:tcPr>
            <w:tcW w:w="303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246A26" w:rsidRPr="00BE07DC" w:rsidRDefault="00C769BC" w:rsidP="00E9607C">
            <w:pPr>
              <w:pStyle w:val="ConsPlusNormal"/>
              <w:rPr>
                <w:rFonts w:ascii="PT Astra Serif" w:hAnsi="PT Astra Serif"/>
              </w:rPr>
            </w:pPr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>300,0</w:t>
            </w:r>
          </w:p>
        </w:tc>
        <w:tc>
          <w:tcPr>
            <w:tcW w:w="1843" w:type="dxa"/>
          </w:tcPr>
          <w:p w:rsidR="00246A26" w:rsidRPr="00BE07DC" w:rsidRDefault="008430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89,92</w:t>
            </w:r>
          </w:p>
        </w:tc>
        <w:tc>
          <w:tcPr>
            <w:tcW w:w="1417" w:type="dxa"/>
          </w:tcPr>
          <w:p w:rsidR="00246A26" w:rsidRPr="00BE07DC" w:rsidRDefault="00B6755D" w:rsidP="00B6755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89,92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D37F20" w:rsidTr="00E9607C">
        <w:tc>
          <w:tcPr>
            <w:tcW w:w="303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E9607C">
        <w:tc>
          <w:tcPr>
            <w:tcW w:w="303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769BC" w:rsidRPr="00C769BC" w:rsidTr="00E9607C">
        <w:tc>
          <w:tcPr>
            <w:tcW w:w="3039" w:type="dxa"/>
          </w:tcPr>
          <w:p w:rsidR="00C769BC" w:rsidRPr="00BE07DC" w:rsidRDefault="00C769BC" w:rsidP="00C769B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11321B">
              <w:rPr>
                <w:rFonts w:ascii="PT Astra Serif" w:hAnsi="PT Astra Serif"/>
                <w:bCs/>
              </w:rPr>
              <w:t xml:space="preserve">Обеспечение </w:t>
            </w:r>
            <w:r>
              <w:rPr>
                <w:rFonts w:ascii="PT Astra Serif" w:hAnsi="PT Astra Serif"/>
                <w:bCs/>
              </w:rPr>
              <w:t>деятельности</w:t>
            </w:r>
            <w:r w:rsidRPr="0011321B">
              <w:rPr>
                <w:rFonts w:ascii="PT Astra Serif" w:hAnsi="PT Astra Serif"/>
              </w:rPr>
              <w:t xml:space="preserve"> </w:t>
            </w:r>
            <w:r w:rsidRPr="0011321B">
              <w:rPr>
                <w:rFonts w:ascii="PT Astra Serif" w:hAnsi="PT Astra Serif"/>
                <w:bCs/>
              </w:rPr>
              <w:t xml:space="preserve">МБОУ ДО МЧСШ имени </w:t>
            </w:r>
            <w:r w:rsidRPr="0011321B">
              <w:rPr>
                <w:rFonts w:ascii="PT Astra Serif" w:hAnsi="PT Astra Serif"/>
                <w:bCs/>
              </w:rPr>
              <w:lastRenderedPageBreak/>
              <w:t xml:space="preserve">гвардии рядового </w:t>
            </w:r>
            <w:proofErr w:type="spellStart"/>
            <w:r w:rsidRPr="0011321B">
              <w:rPr>
                <w:rFonts w:ascii="PT Astra Serif" w:hAnsi="PT Astra Serif"/>
                <w:bCs/>
              </w:rPr>
              <w:t>П.К.Минеева</w:t>
            </w:r>
            <w:proofErr w:type="spellEnd"/>
          </w:p>
        </w:tc>
        <w:tc>
          <w:tcPr>
            <w:tcW w:w="1559" w:type="dxa"/>
          </w:tcPr>
          <w:p w:rsidR="00C769BC" w:rsidRPr="00BE07DC" w:rsidRDefault="00C769BC" w:rsidP="00C769B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lastRenderedPageBreak/>
              <w:t xml:space="preserve">МБОУ ДО МЧСШ </w:t>
            </w:r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lastRenderedPageBreak/>
              <w:t xml:space="preserve">имени гвардии рядового </w:t>
            </w:r>
            <w:proofErr w:type="spellStart"/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t>П.К.Минеева</w:t>
            </w:r>
            <w:proofErr w:type="spellEnd"/>
          </w:p>
        </w:tc>
        <w:tc>
          <w:tcPr>
            <w:tcW w:w="4395" w:type="dxa"/>
          </w:tcPr>
          <w:p w:rsidR="00C769BC" w:rsidRPr="00B4054E" w:rsidRDefault="00C769BC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C769BC" w:rsidRPr="00BE07DC" w:rsidRDefault="00C769BC" w:rsidP="00C769B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5C0AFA">
              <w:rPr>
                <w:rFonts w:ascii="PT Astra Serif" w:hAnsi="PT Astra Serif"/>
              </w:rPr>
              <w:t>14056,0</w:t>
            </w:r>
          </w:p>
        </w:tc>
        <w:tc>
          <w:tcPr>
            <w:tcW w:w="1843" w:type="dxa"/>
          </w:tcPr>
          <w:p w:rsidR="00C769BC" w:rsidRPr="00BE07DC" w:rsidRDefault="008430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4637,38</w:t>
            </w:r>
          </w:p>
        </w:tc>
        <w:tc>
          <w:tcPr>
            <w:tcW w:w="1417" w:type="dxa"/>
          </w:tcPr>
          <w:p w:rsidR="00C769BC" w:rsidRPr="00BE07DC" w:rsidRDefault="00B6755D" w:rsidP="00B6755D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4637,38</w:t>
            </w:r>
          </w:p>
        </w:tc>
        <w:tc>
          <w:tcPr>
            <w:tcW w:w="1418" w:type="dxa"/>
          </w:tcPr>
          <w:p w:rsidR="00C769BC" w:rsidRPr="00BE07DC" w:rsidRDefault="00C769BC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C769BC" w:rsidRPr="00C769BC" w:rsidTr="00E9607C">
        <w:tc>
          <w:tcPr>
            <w:tcW w:w="3039" w:type="dxa"/>
          </w:tcPr>
          <w:p w:rsidR="00C769BC" w:rsidRPr="00BE07DC" w:rsidRDefault="00C769BC" w:rsidP="00C769B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C769BC">
              <w:rPr>
                <w:rFonts w:ascii="PT Astra Serif" w:eastAsia="Times New Roman" w:hAnsi="PT Astra Serif" w:cs="Times New Roman"/>
                <w:lang w:eastAsia="ar-SA" w:bidi="ar-SA"/>
              </w:rPr>
              <w:lastRenderedPageBreak/>
              <w:t>Организация и проведение мероприятий по вовлечению молодёжи в деятельность молодёжных общественных объединений</w:t>
            </w:r>
          </w:p>
        </w:tc>
        <w:tc>
          <w:tcPr>
            <w:tcW w:w="1559" w:type="dxa"/>
          </w:tcPr>
          <w:p w:rsidR="00C769BC" w:rsidRPr="00BE07DC" w:rsidRDefault="00C769BC" w:rsidP="00C769B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социального развития  управления по социальному развитию администрации муниципального образования «</w:t>
            </w:r>
            <w:proofErr w:type="spellStart"/>
            <w:r>
              <w:rPr>
                <w:rFonts w:ascii="PT Astra Serif" w:hAnsi="PT Astra Serif"/>
              </w:rPr>
              <w:t>Чердаклинский</w:t>
            </w:r>
            <w:proofErr w:type="spellEnd"/>
            <w:r>
              <w:rPr>
                <w:rFonts w:ascii="PT Astra Serif" w:hAnsi="PT Astra Serif"/>
              </w:rPr>
              <w:t xml:space="preserve"> район» Ульяновской области</w:t>
            </w:r>
          </w:p>
        </w:tc>
        <w:tc>
          <w:tcPr>
            <w:tcW w:w="4395" w:type="dxa"/>
          </w:tcPr>
          <w:p w:rsidR="00C769BC" w:rsidRPr="00B4054E" w:rsidRDefault="00C769BC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C769BC" w:rsidRPr="00BE07DC" w:rsidRDefault="00C769BC" w:rsidP="00C769BC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100,0</w:t>
            </w:r>
          </w:p>
        </w:tc>
        <w:tc>
          <w:tcPr>
            <w:tcW w:w="1843" w:type="dxa"/>
          </w:tcPr>
          <w:p w:rsidR="00C769BC" w:rsidRPr="00BE07DC" w:rsidRDefault="008430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</w:tcPr>
          <w:p w:rsidR="00C769BC" w:rsidRPr="00BE07DC" w:rsidRDefault="008430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</w:tcPr>
          <w:p w:rsidR="00C769BC" w:rsidRPr="00BE07DC" w:rsidRDefault="00C769BC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96E01" w:rsidRPr="00096E01" w:rsidTr="00E9607C">
        <w:tc>
          <w:tcPr>
            <w:tcW w:w="3039" w:type="dxa"/>
          </w:tcPr>
          <w:p w:rsidR="00096E01" w:rsidRPr="00C769BC" w:rsidRDefault="00096E01" w:rsidP="00C769BC">
            <w:pPr>
              <w:pStyle w:val="ConsPlusNormal"/>
              <w:ind w:firstLine="0"/>
              <w:rPr>
                <w:rFonts w:ascii="PT Astra Serif" w:eastAsia="Times New Roman" w:hAnsi="PT Astra Serif" w:cs="Times New Roman"/>
                <w:lang w:eastAsia="ar-SA" w:bidi="ar-SA"/>
              </w:rPr>
            </w:pPr>
            <w:r w:rsidRPr="00096E01">
              <w:rPr>
                <w:rFonts w:ascii="PT Astra Serif" w:eastAsia="Calibri" w:hAnsi="PT Astra Serif" w:cs="Times New Roman"/>
                <w:lang w:eastAsia="en-US" w:bidi="ar-SA"/>
              </w:rPr>
              <w:t xml:space="preserve">Организация и проведение мероприятий по вовлечению населения </w:t>
            </w:r>
            <w:proofErr w:type="spellStart"/>
            <w:r w:rsidRPr="00096E01">
              <w:rPr>
                <w:rFonts w:ascii="PT Astra Serif" w:eastAsia="Calibri" w:hAnsi="PT Astra Serif" w:cs="Times New Roman"/>
                <w:lang w:eastAsia="en-US" w:bidi="ar-SA"/>
              </w:rPr>
              <w:t>Чердаклинского</w:t>
            </w:r>
            <w:proofErr w:type="spellEnd"/>
            <w:r w:rsidRPr="00096E01">
              <w:rPr>
                <w:rFonts w:ascii="PT Astra Serif" w:eastAsia="Calibri" w:hAnsi="PT Astra Serif" w:cs="Times New Roman"/>
                <w:lang w:eastAsia="en-US" w:bidi="ar-SA"/>
              </w:rPr>
              <w:t xml:space="preserve"> района к </w:t>
            </w:r>
            <w:r w:rsidRPr="00096E01">
              <w:rPr>
                <w:rFonts w:ascii="PT Astra Serif" w:eastAsia="Times New Roman" w:hAnsi="PT Astra Serif" w:cs="Times New Roman"/>
                <w:bCs/>
                <w:lang w:eastAsia="ar-SA" w:bidi="ar-SA"/>
              </w:rPr>
              <w:t xml:space="preserve"> занятиям физической культурой и спортом</w:t>
            </w:r>
          </w:p>
        </w:tc>
        <w:tc>
          <w:tcPr>
            <w:tcW w:w="1559" w:type="dxa"/>
          </w:tcPr>
          <w:p w:rsidR="00096E01" w:rsidRDefault="00096E01" w:rsidP="00C769B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096E01">
              <w:rPr>
                <w:rFonts w:ascii="PT Astra Serif" w:eastAsia="Times New Roman" w:hAnsi="PT Astra Serif" w:cs="Times New Roman"/>
                <w:lang w:eastAsia="ar-SA" w:bidi="ar-SA"/>
              </w:rPr>
              <w:t xml:space="preserve">Отдел социального развития  управления по социальному развитию администрации муниципального </w:t>
            </w:r>
            <w:r w:rsidRPr="00096E01">
              <w:rPr>
                <w:rFonts w:ascii="PT Astra Serif" w:eastAsia="Times New Roman" w:hAnsi="PT Astra Serif" w:cs="Times New Roman"/>
                <w:lang w:eastAsia="ar-SA" w:bidi="ar-SA"/>
              </w:rPr>
              <w:lastRenderedPageBreak/>
              <w:t>образования «</w:t>
            </w:r>
            <w:proofErr w:type="spellStart"/>
            <w:r w:rsidRPr="00096E01">
              <w:rPr>
                <w:rFonts w:ascii="PT Astra Serif" w:eastAsia="Times New Roman" w:hAnsi="PT Astra Serif" w:cs="Times New Roman"/>
                <w:lang w:eastAsia="ar-SA" w:bidi="ar-SA"/>
              </w:rPr>
              <w:t>Чердаклинский</w:t>
            </w:r>
            <w:proofErr w:type="spellEnd"/>
            <w:r w:rsidRPr="00096E01">
              <w:rPr>
                <w:rFonts w:ascii="PT Astra Serif" w:eastAsia="Times New Roman" w:hAnsi="PT Astra Serif" w:cs="Times New Roman"/>
                <w:lang w:eastAsia="ar-SA" w:bidi="ar-SA"/>
              </w:rPr>
              <w:t xml:space="preserve"> район» Ульяновской области</w:t>
            </w:r>
          </w:p>
        </w:tc>
        <w:tc>
          <w:tcPr>
            <w:tcW w:w="4395" w:type="dxa"/>
          </w:tcPr>
          <w:p w:rsidR="00096E01" w:rsidRPr="00B4054E" w:rsidRDefault="00096E01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096E01" w:rsidRDefault="00096E01" w:rsidP="00C769B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096E01">
              <w:rPr>
                <w:rFonts w:ascii="PT Astra Serif" w:eastAsia="Times New Roman" w:hAnsi="PT Astra Serif" w:cs="Times New Roman"/>
                <w:lang w:eastAsia="ar-SA" w:bidi="ar-SA"/>
              </w:rPr>
              <w:t>170,0</w:t>
            </w:r>
          </w:p>
        </w:tc>
        <w:tc>
          <w:tcPr>
            <w:tcW w:w="1843" w:type="dxa"/>
          </w:tcPr>
          <w:p w:rsidR="00096E01" w:rsidRPr="00BE07DC" w:rsidRDefault="008430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1417" w:type="dxa"/>
          </w:tcPr>
          <w:p w:rsidR="00096E01" w:rsidRPr="00BE07DC" w:rsidRDefault="008430B5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</w:t>
            </w:r>
          </w:p>
        </w:tc>
        <w:tc>
          <w:tcPr>
            <w:tcW w:w="1418" w:type="dxa"/>
          </w:tcPr>
          <w:p w:rsidR="00096E01" w:rsidRPr="00BE07DC" w:rsidRDefault="00096E01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E9607C">
        <w:tc>
          <w:tcPr>
            <w:tcW w:w="4598" w:type="dxa"/>
            <w:gridSpan w:val="2"/>
            <w:vMerge w:val="restart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>Итого по муниципальной программе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246A26" w:rsidRPr="00BE07DC" w:rsidRDefault="00B56B6B" w:rsidP="00B56B6B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29252,0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B56B6B" w:rsidP="00B56B6B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4637,38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E9607C">
        <w:tc>
          <w:tcPr>
            <w:tcW w:w="4598" w:type="dxa"/>
            <w:gridSpan w:val="2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E9607C">
        <w:tc>
          <w:tcPr>
            <w:tcW w:w="4598" w:type="dxa"/>
            <w:gridSpan w:val="2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46A26" w:rsidRPr="00BE07DC" w:rsidTr="00E9607C">
        <w:tc>
          <w:tcPr>
            <w:tcW w:w="4598" w:type="dxa"/>
            <w:gridSpan w:val="2"/>
            <w:vMerge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BE07DC">
        <w:rPr>
          <w:rFonts w:ascii="PT Astra Serif" w:hAnsi="PT Astra Serif"/>
          <w:sz w:val="28"/>
          <w:szCs w:val="28"/>
        </w:rPr>
        <w:t>Основные достигнутые результаты: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 w:rsidRPr="00BE07DC">
        <w:rPr>
          <w:rFonts w:ascii="PT Astra Serif" w:hAnsi="PT Astra Serif"/>
          <w:sz w:val="28"/>
          <w:szCs w:val="28"/>
        </w:rPr>
        <w:t>1....</w:t>
      </w:r>
      <w:bookmarkStart w:id="2" w:name="_GoBack"/>
      <w:bookmarkEnd w:id="2"/>
      <w:proofErr w:type="gramEnd"/>
      <w:r w:rsidRPr="00BE07DC">
        <w:rPr>
          <w:rFonts w:ascii="PT Astra Serif" w:hAnsi="PT Astra Serif"/>
          <w:sz w:val="28"/>
          <w:szCs w:val="28"/>
        </w:rPr>
        <w:t>;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BE07DC">
        <w:rPr>
          <w:rFonts w:ascii="PT Astra Serif" w:hAnsi="PT Astra Serif"/>
          <w:sz w:val="28"/>
          <w:szCs w:val="28"/>
        </w:rPr>
        <w:t>n.....</w:t>
      </w:r>
    </w:p>
    <w:p w:rsidR="00246A26" w:rsidRPr="00BE07DC" w:rsidRDefault="00246A26" w:rsidP="00246A26">
      <w:pPr>
        <w:ind w:left="11199"/>
        <w:rPr>
          <w:rStyle w:val="a3"/>
          <w:rFonts w:ascii="PT Astra Serif" w:hAnsi="PT Astra Serif"/>
          <w:b w:val="0"/>
          <w:bCs/>
          <w:lang w:val="ru-RU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Куратор муниципальной программы _________________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1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</w:t>
      </w:r>
      <w:r w:rsidRPr="00BE07DC">
        <w:rPr>
          <w:rFonts w:ascii="PT Astra Serif" w:hAnsi="PT Astra Serif" w:cs="Times New Roman"/>
          <w:sz w:val="18"/>
          <w:szCs w:val="28"/>
        </w:rPr>
        <w:t>(подпись)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Дата поступления отчета ________________.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74BF5" w:rsidRDefault="00D74BF5"/>
    <w:sectPr w:rsidR="00D74BF5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43CB8"/>
    <w:multiLevelType w:val="hybridMultilevel"/>
    <w:tmpl w:val="3880DA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26"/>
    <w:rsid w:val="00096E01"/>
    <w:rsid w:val="00246A26"/>
    <w:rsid w:val="0025608D"/>
    <w:rsid w:val="003400E6"/>
    <w:rsid w:val="006C50E3"/>
    <w:rsid w:val="008430B5"/>
    <w:rsid w:val="00B56B6B"/>
    <w:rsid w:val="00B6755D"/>
    <w:rsid w:val="00C769BC"/>
    <w:rsid w:val="00D7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3253D"/>
  <w15:chartTrackingRefBased/>
  <w15:docId w15:val="{C494B52A-C853-46D8-97C2-ECD53468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6C50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Гаврилова Лилия</cp:lastModifiedBy>
  <cp:revision>5</cp:revision>
  <dcterms:created xsi:type="dcterms:W3CDTF">2025-05-22T06:50:00Z</dcterms:created>
  <dcterms:modified xsi:type="dcterms:W3CDTF">2025-05-29T09:37:00Z</dcterms:modified>
</cp:coreProperties>
</file>